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FBF8" w14:textId="4A6052AE" w:rsidR="005B7FB9" w:rsidRPr="00E66CF9" w:rsidRDefault="00AB76F5" w:rsidP="008027C8">
      <w:pPr>
        <w:pStyle w:val="HEDINGLEVEL1"/>
        <w:numPr>
          <w:ilvl w:val="0"/>
          <w:numId w:val="0"/>
        </w:numPr>
        <w:spacing w:after="0"/>
      </w:pPr>
      <w:r w:rsidRPr="00E66CF9">
        <w:t xml:space="preserve">WSPP </w:t>
      </w:r>
      <w:r w:rsidR="0068367A" w:rsidRPr="00E66CF9">
        <w:t xml:space="preserve">RESOURCE ADEQUACY </w:t>
      </w:r>
      <w:r w:rsidR="001A1390" w:rsidRPr="00E66CF9">
        <w:t>Confirmation</w:t>
      </w:r>
    </w:p>
    <w:p w14:paraId="663B1FC0" w14:textId="77777777" w:rsidR="00AF6462" w:rsidRPr="00E66CF9" w:rsidRDefault="00AF6462" w:rsidP="00E66CF9">
      <w:pPr>
        <w:pStyle w:val="ConfirmNormal"/>
        <w:spacing w:after="0"/>
        <w:rPr>
          <w:rFonts w:ascii="Times New Roman" w:hAnsi="Times New Roman" w:cs="Times New Roman"/>
          <w:color w:val="000000" w:themeColor="text1"/>
          <w:sz w:val="24"/>
          <w:szCs w:val="24"/>
        </w:rPr>
      </w:pPr>
    </w:p>
    <w:p w14:paraId="053DED9B" w14:textId="25975AC9" w:rsidR="00D8400E" w:rsidRPr="008027C8" w:rsidRDefault="001A1390" w:rsidP="008027C8">
      <w:pPr>
        <w:pStyle w:val="NORMALPARA"/>
      </w:pPr>
      <w:r w:rsidRPr="00A85B21">
        <w:t xml:space="preserve">This </w:t>
      </w:r>
      <w:r w:rsidR="00B727D2" w:rsidRPr="00A85B21">
        <w:t>C</w:t>
      </w:r>
      <w:r w:rsidRPr="00A85B21">
        <w:t>onfirmation</w:t>
      </w:r>
      <w:r w:rsidR="004565C7" w:rsidRPr="00A85B21">
        <w:t xml:space="preserve"> </w:t>
      </w:r>
      <w:r w:rsidRPr="00A85B21">
        <w:t xml:space="preserve">confirms the </w:t>
      </w:r>
      <w:r w:rsidR="006B4F13" w:rsidRPr="00A85B21">
        <w:t>t</w:t>
      </w:r>
      <w:r w:rsidRPr="00A85B21">
        <w:t>ransaction between</w:t>
      </w:r>
      <w:r w:rsidR="0065332B" w:rsidRPr="00A85B21">
        <w:t xml:space="preserve"> </w:t>
      </w:r>
      <w:r w:rsidR="002F5D88" w:rsidRPr="00A85B21">
        <w:t>[</w:t>
      </w:r>
      <w:r w:rsidR="002F5D88" w:rsidRPr="00A85B21">
        <w:rPr>
          <w:highlight w:val="lightGray"/>
          <w:shd w:val="clear" w:color="auto" w:fill="F2F2F2" w:themeFill="background1" w:themeFillShade="F2"/>
        </w:rPr>
        <w:t>Seller’s name</w:t>
      </w:r>
      <w:r w:rsidR="002F5D88" w:rsidRPr="008027C8">
        <w:t>]</w:t>
      </w:r>
      <w:r w:rsidR="00196207" w:rsidRPr="008027C8">
        <w:t>,</w:t>
      </w:r>
      <w:r w:rsidR="002F5D88" w:rsidRPr="008027C8">
        <w:t xml:space="preserve"> a [</w:t>
      </w:r>
      <w:r w:rsidR="008343CA" w:rsidRPr="00A85B21">
        <w:rPr>
          <w:highlight w:val="lightGray"/>
          <w:shd w:val="clear" w:color="auto" w:fill="F2F2F2" w:themeFill="background1" w:themeFillShade="F2"/>
        </w:rPr>
        <w:t>S</w:t>
      </w:r>
      <w:r w:rsidR="002F5D88" w:rsidRPr="00A85B21">
        <w:rPr>
          <w:highlight w:val="lightGray"/>
          <w:shd w:val="clear" w:color="auto" w:fill="F2F2F2" w:themeFill="background1" w:themeFillShade="F2"/>
        </w:rPr>
        <w:t>tate of formation and type of entity</w:t>
      </w:r>
      <w:r w:rsidR="002F5D88" w:rsidRPr="008027C8">
        <w:t xml:space="preserve">] </w:t>
      </w:r>
      <w:r w:rsidR="006927AD" w:rsidRPr="008027C8">
        <w:t>(“</w:t>
      </w:r>
      <w:r w:rsidR="006927AD" w:rsidRPr="00A85B21">
        <w:rPr>
          <w:u w:val="single"/>
        </w:rPr>
        <w:t>Seller</w:t>
      </w:r>
      <w:r w:rsidR="006927AD" w:rsidRPr="008027C8">
        <w:t xml:space="preserve">”) </w:t>
      </w:r>
      <w:r w:rsidR="002156AC" w:rsidRPr="008027C8">
        <w:t>and</w:t>
      </w:r>
      <w:r w:rsidR="005D2DF5" w:rsidRPr="008027C8">
        <w:t xml:space="preserve"> </w:t>
      </w:r>
      <w:r w:rsidR="00681CBB" w:rsidRPr="00CB1A30">
        <w:t>City of San José, a California municipal</w:t>
      </w:r>
      <w:r w:rsidR="00681CBB">
        <w:t xml:space="preserve"> corporation</w:t>
      </w:r>
      <w:r w:rsidR="00681CBB" w:rsidRPr="00CB1A30">
        <w:t xml:space="preserve"> </w:t>
      </w:r>
      <w:r w:rsidR="006927AD" w:rsidRPr="008027C8">
        <w:t>(“</w:t>
      </w:r>
      <w:r w:rsidR="008A4A1F" w:rsidRPr="00A85B21">
        <w:rPr>
          <w:u w:val="single"/>
        </w:rPr>
        <w:t>Purchaser</w:t>
      </w:r>
      <w:r w:rsidR="006927AD" w:rsidRPr="008027C8">
        <w:t>”)</w:t>
      </w:r>
      <w:r w:rsidR="006C759A" w:rsidRPr="008027C8">
        <w:t>,</w:t>
      </w:r>
      <w:r w:rsidRPr="008027C8">
        <w:t xml:space="preserve"> </w:t>
      </w:r>
      <w:r w:rsidR="00196207" w:rsidRPr="008027C8">
        <w:t>and each individually a “</w:t>
      </w:r>
      <w:r w:rsidR="00196207" w:rsidRPr="00A85B21">
        <w:rPr>
          <w:u w:val="single"/>
        </w:rPr>
        <w:t>Party</w:t>
      </w:r>
      <w:r w:rsidR="00196207" w:rsidRPr="008027C8">
        <w:t>” and together the “</w:t>
      </w:r>
      <w:r w:rsidR="00196207" w:rsidRPr="00A85B21">
        <w:rPr>
          <w:u w:val="single"/>
        </w:rPr>
        <w:t>Parties</w:t>
      </w:r>
      <w:r w:rsidR="00196207" w:rsidRPr="008027C8">
        <w:t xml:space="preserve">”, </w:t>
      </w:r>
      <w:r w:rsidR="00E0007E" w:rsidRPr="008027C8">
        <w:t>dated as of the last dated signature on the signature page hereto</w:t>
      </w:r>
      <w:r w:rsidR="00804872" w:rsidRPr="008027C8">
        <w:t xml:space="preserve"> </w:t>
      </w:r>
      <w:r w:rsidRPr="008027C8">
        <w:t xml:space="preserve">(the </w:t>
      </w:r>
      <w:r w:rsidR="000F7FB0" w:rsidRPr="008027C8">
        <w:t>“</w:t>
      </w:r>
      <w:r w:rsidR="000A2E4B" w:rsidRPr="00A85B21">
        <w:rPr>
          <w:u w:val="single"/>
        </w:rPr>
        <w:t>Effective Date</w:t>
      </w:r>
      <w:r w:rsidR="000F7FB0" w:rsidRPr="008027C8">
        <w:t>”</w:t>
      </w:r>
      <w:r w:rsidRPr="008027C8">
        <w:t xml:space="preserve">), </w:t>
      </w:r>
      <w:r w:rsidR="007B6D6B" w:rsidRPr="008027C8">
        <w:t>by</w:t>
      </w:r>
      <w:r w:rsidRPr="008027C8">
        <w:t xml:space="preserve"> which Seller agrees to</w:t>
      </w:r>
      <w:r w:rsidR="00CF2DBE" w:rsidRPr="008027C8">
        <w:t xml:space="preserve"> </w:t>
      </w:r>
      <w:r w:rsidR="007B6D6B" w:rsidRPr="008027C8">
        <w:t xml:space="preserve">sell and </w:t>
      </w:r>
      <w:r w:rsidR="00CF2DBE" w:rsidRPr="008027C8">
        <w:t>deliver</w:t>
      </w:r>
      <w:r w:rsidR="006B4F13" w:rsidRPr="008027C8">
        <w:t xml:space="preserve">, and </w:t>
      </w:r>
      <w:r w:rsidR="007A4E42" w:rsidRPr="008027C8">
        <w:t>Purchaser</w:t>
      </w:r>
      <w:r w:rsidR="006B4F13" w:rsidRPr="008027C8">
        <w:t xml:space="preserve"> agrees to </w:t>
      </w:r>
      <w:r w:rsidR="007B6D6B" w:rsidRPr="008027C8">
        <w:t xml:space="preserve">purchase and </w:t>
      </w:r>
      <w:r w:rsidR="00CF2DBE" w:rsidRPr="008027C8">
        <w:t>receive</w:t>
      </w:r>
      <w:r w:rsidR="006B4F13" w:rsidRPr="008027C8">
        <w:t>,</w:t>
      </w:r>
      <w:r w:rsidRPr="008027C8">
        <w:t xml:space="preserve"> the Product</w:t>
      </w:r>
      <w:r w:rsidR="006B4F13" w:rsidRPr="008027C8">
        <w:t xml:space="preserve"> (</w:t>
      </w:r>
      <w:r w:rsidR="00B16567" w:rsidRPr="008027C8">
        <w:t xml:space="preserve">the </w:t>
      </w:r>
      <w:r w:rsidR="006B4F13" w:rsidRPr="008027C8">
        <w:t>“</w:t>
      </w:r>
      <w:r w:rsidR="006B4F13" w:rsidRPr="00A85B21">
        <w:rPr>
          <w:u w:val="single"/>
        </w:rPr>
        <w:t>Transaction</w:t>
      </w:r>
      <w:r w:rsidR="006B4F13" w:rsidRPr="008027C8">
        <w:t>”)</w:t>
      </w:r>
      <w:r w:rsidRPr="008027C8">
        <w:t xml:space="preserve">. </w:t>
      </w:r>
      <w:r w:rsidR="00B77817" w:rsidRPr="008027C8">
        <w:t xml:space="preserve"> </w:t>
      </w:r>
      <w:r w:rsidR="004D5B9C" w:rsidRPr="00A85B21">
        <w:t xml:space="preserve">This Transaction is governed by the </w:t>
      </w:r>
      <w:r w:rsidR="004D5B9C" w:rsidRPr="008027C8">
        <w:t xml:space="preserve">WSPP Agreement </w:t>
      </w:r>
      <w:r w:rsidR="004D5B9C" w:rsidRPr="00A85B21">
        <w:t xml:space="preserve">dated </w:t>
      </w:r>
      <w:r w:rsidR="00914646">
        <w:t>October 21, 2024</w:t>
      </w:r>
      <w:r w:rsidR="004D5B9C" w:rsidRPr="00A85B21">
        <w:t xml:space="preserve"> (the “</w:t>
      </w:r>
      <w:r w:rsidR="004D5B9C" w:rsidRPr="00A85B21">
        <w:rPr>
          <w:u w:val="single"/>
        </w:rPr>
        <w:t>WSPP Agreement</w:t>
      </w:r>
      <w:r w:rsidR="004D5B9C" w:rsidRPr="00A85B21">
        <w:t xml:space="preserve">”).  </w:t>
      </w:r>
      <w:r w:rsidR="00353E00" w:rsidRPr="008027C8">
        <w:t>The WSPP Agreement and this Confirmation, including any applicable appendices, exhibits or amendments thereto, shall be collectively referred to herein as the “</w:t>
      </w:r>
      <w:r w:rsidR="00353E00" w:rsidRPr="00A85B21">
        <w:rPr>
          <w:u w:val="single"/>
        </w:rPr>
        <w:t>Agreement</w:t>
      </w:r>
      <w:r w:rsidR="00353E00" w:rsidRPr="008027C8">
        <w:t>” and will constitute a single agreement between the Parties</w:t>
      </w:r>
      <w:r w:rsidR="008301E4" w:rsidRPr="008027C8">
        <w:t xml:space="preserve"> with respect to the Transaction</w:t>
      </w:r>
      <w:r w:rsidR="00353E00" w:rsidRPr="008027C8">
        <w:t>.</w:t>
      </w:r>
      <w:r w:rsidR="00B77817" w:rsidRPr="008027C8">
        <w:t xml:space="preserve"> </w:t>
      </w:r>
      <w:r w:rsidR="00E66CF9" w:rsidRPr="008027C8">
        <w:t xml:space="preserve"> </w:t>
      </w:r>
      <w:r w:rsidR="000F7FB0" w:rsidRPr="008027C8">
        <w:t>C</w:t>
      </w:r>
      <w:r w:rsidR="00681B33" w:rsidRPr="008027C8">
        <w:t xml:space="preserve">apitalized terms </w:t>
      </w:r>
      <w:r w:rsidRPr="008027C8">
        <w:t xml:space="preserve">not otherwise defined in this Confirmation </w:t>
      </w:r>
      <w:r w:rsidR="0061278F" w:rsidRPr="008027C8">
        <w:t xml:space="preserve">or the WSPP Agreement </w:t>
      </w:r>
      <w:r w:rsidR="004B3417" w:rsidRPr="008027C8">
        <w:t xml:space="preserve">are defined in </w:t>
      </w:r>
      <w:r w:rsidR="00D010C8" w:rsidRPr="008027C8">
        <w:t>the</w:t>
      </w:r>
      <w:r w:rsidR="00BA6AD7" w:rsidRPr="008027C8">
        <w:t xml:space="preserve"> </w:t>
      </w:r>
      <w:r w:rsidRPr="008027C8">
        <w:t>Tariff.</w:t>
      </w:r>
      <w:r w:rsidR="004B3417" w:rsidRPr="008027C8">
        <w:t xml:space="preserve">  </w:t>
      </w:r>
    </w:p>
    <w:p w14:paraId="33D11984" w14:textId="77777777" w:rsidR="00E41286" w:rsidRPr="00A85B21" w:rsidRDefault="00E41286" w:rsidP="00A85B21">
      <w:pPr>
        <w:pStyle w:val="ConfirmNormal"/>
        <w:spacing w:after="0"/>
        <w:rPr>
          <w:rFonts w:ascii="Times New Roman" w:hAnsi="Times New Roman" w:cs="Times New Roman"/>
          <w:color w:val="000000" w:themeColor="text1"/>
          <w:sz w:val="24"/>
          <w:szCs w:val="24"/>
        </w:rPr>
      </w:pPr>
    </w:p>
    <w:p w14:paraId="77CCBE5B" w14:textId="237C52C7" w:rsidR="00D8400E" w:rsidRPr="00A85B21" w:rsidRDefault="008027C8" w:rsidP="008027C8">
      <w:pPr>
        <w:pStyle w:val="HEADINGLEVEL2"/>
        <w:numPr>
          <w:ilvl w:val="0"/>
          <w:numId w:val="0"/>
        </w:numPr>
      </w:pPr>
      <w:bookmarkStart w:id="0" w:name="_Ref144206275"/>
      <w:r>
        <w:t>ARTICLE 1</w:t>
      </w:r>
    </w:p>
    <w:bookmarkEnd w:id="0"/>
    <w:p w14:paraId="62C0B84A" w14:textId="52ED6B8C" w:rsidR="002D0C74" w:rsidRDefault="00534DAE" w:rsidP="008B0387">
      <w:pPr>
        <w:pStyle w:val="HEADINGLEVEL2A"/>
      </w:pPr>
      <w:r w:rsidRPr="00A85B21">
        <w:t>TRANSACTION</w:t>
      </w:r>
      <w:r w:rsidR="00376D2A" w:rsidRPr="00A85B21">
        <w:t xml:space="preserve"> TERMS</w:t>
      </w:r>
      <w:bookmarkStart w:id="1" w:name="_Ref144206237"/>
    </w:p>
    <w:p w14:paraId="057C4A89" w14:textId="77777777" w:rsidR="008B0387" w:rsidRPr="008B0387" w:rsidRDefault="008B0387" w:rsidP="008B0387">
      <w:pPr>
        <w:pStyle w:val="Heading2"/>
        <w:numPr>
          <w:ilvl w:val="0"/>
          <w:numId w:val="0"/>
        </w:numPr>
        <w:ind w:left="720" w:hanging="720"/>
      </w:pPr>
    </w:p>
    <w:bookmarkEnd w:id="1"/>
    <w:p w14:paraId="31B72D46" w14:textId="414018E7" w:rsidR="007E7890" w:rsidRDefault="00A9381C" w:rsidP="008027C8">
      <w:pPr>
        <w:pStyle w:val="NORMALPARA"/>
      </w:pPr>
      <w:r w:rsidRPr="00A85B21">
        <w:t xml:space="preserve">Product, </w:t>
      </w:r>
      <w:r w:rsidR="00B308ED" w:rsidRPr="00A85B21">
        <w:t xml:space="preserve">Delivery Period, Contract Quantity, Contract </w:t>
      </w:r>
      <w:r w:rsidR="00E0007E" w:rsidRPr="00A85B21">
        <w:t xml:space="preserve">Availability Hours, Contract </w:t>
      </w:r>
      <w:r w:rsidR="00B308ED" w:rsidRPr="00A85B21">
        <w:t>Price and other specifics of the Product are in Appendix B.  Appendices A, B</w:t>
      </w:r>
      <w:r w:rsidR="00B308ED" w:rsidRPr="00A85B21">
        <w:rPr>
          <w:bCs/>
        </w:rPr>
        <w:t>,</w:t>
      </w:r>
      <w:r w:rsidR="00B308ED" w:rsidRPr="00A85B21">
        <w:t xml:space="preserve"> C</w:t>
      </w:r>
      <w:r w:rsidR="00B308ED" w:rsidRPr="00A85B21">
        <w:rPr>
          <w:bCs/>
        </w:rPr>
        <w:t>,</w:t>
      </w:r>
      <w:r w:rsidR="00B308ED" w:rsidRPr="00A85B21">
        <w:t xml:space="preserve"> and </w:t>
      </w:r>
      <w:r w:rsidR="00B308ED" w:rsidRPr="00A85B21">
        <w:rPr>
          <w:bCs/>
        </w:rPr>
        <w:t>D</w:t>
      </w:r>
      <w:r w:rsidR="00B308ED" w:rsidRPr="00A85B21">
        <w:t xml:space="preserve"> are incorporated into this Confirmation.</w:t>
      </w:r>
    </w:p>
    <w:p w14:paraId="4819E6F0" w14:textId="77777777" w:rsidR="008027C8" w:rsidRPr="008027C8" w:rsidRDefault="008027C8" w:rsidP="008027C8"/>
    <w:p w14:paraId="631E5D59" w14:textId="3A4290A9" w:rsidR="00C11F21" w:rsidRPr="008027C8" w:rsidRDefault="00000000" w:rsidP="008027C8">
      <w:pPr>
        <w:pStyle w:val="HEADINGLEVEL3A"/>
      </w:pPr>
      <w:sdt>
        <w:sdtPr>
          <w:id w:val="-1189218418"/>
          <w14:checkbox>
            <w14:checked w14:val="0"/>
            <w14:checkedState w14:val="2612" w14:font="MS Gothic"/>
            <w14:uncheckedState w14:val="2610" w14:font="MS Gothic"/>
          </w14:checkbox>
        </w:sdtPr>
        <w:sdtContent>
          <w:r w:rsidR="00970D2D" w:rsidRPr="008027C8">
            <w:rPr>
              <w:rFonts w:eastAsia="MS Gothic" w:hint="eastAsia"/>
            </w:rPr>
            <w:t>☐</w:t>
          </w:r>
        </w:sdtContent>
      </w:sdt>
      <w:r w:rsidR="00A85671" w:rsidRPr="008027C8">
        <w:t xml:space="preserve"> Firm RA Product</w:t>
      </w:r>
      <w:r w:rsidR="00E14EF2" w:rsidRPr="008027C8">
        <w:t xml:space="preserve">: </w:t>
      </w:r>
    </w:p>
    <w:p w14:paraId="325BB84F" w14:textId="77777777" w:rsidR="00864BFA" w:rsidRPr="00A85B21" w:rsidRDefault="00864BFA" w:rsidP="00A85B21">
      <w:pPr>
        <w:pStyle w:val="Heading2"/>
        <w:numPr>
          <w:ilvl w:val="0"/>
          <w:numId w:val="0"/>
        </w:numPr>
        <w:spacing w:after="0"/>
        <w:rPr>
          <w:rFonts w:ascii="Times New Roman" w:hAnsi="Times New Roman" w:cs="Times New Roman"/>
          <w:b w:val="0"/>
          <w:bCs w:val="0"/>
          <w:sz w:val="24"/>
          <w:szCs w:val="24"/>
          <w:u w:val="none"/>
        </w:rPr>
      </w:pPr>
    </w:p>
    <w:p w14:paraId="7AF61D7F" w14:textId="664640B7" w:rsidR="00A85671" w:rsidRPr="00A85B21" w:rsidRDefault="00E14EF2" w:rsidP="008027C8">
      <w:pPr>
        <w:pStyle w:val="NORMALPARA"/>
        <w:rPr>
          <w:b/>
          <w:bCs/>
        </w:rPr>
      </w:pPr>
      <w:r w:rsidRPr="00A85B21">
        <w:t xml:space="preserve">Seller shall provide </w:t>
      </w:r>
      <w:r w:rsidR="004E5409" w:rsidRPr="00A85B21">
        <w:t>Purchaser</w:t>
      </w:r>
      <w:r w:rsidRPr="00A85B21">
        <w:t xml:space="preserve"> with the Product from the Unit in the amount of the Contract Quantity.  If the Unit is not available to provide the full amount of the Contract Quantity for any reason, then Seller shall have the option to supply Alternate Capacity </w:t>
      </w:r>
      <w:r w:rsidR="008E6BCC" w:rsidRPr="00A85B21">
        <w:t xml:space="preserve">pursuant to Section 2.3 </w:t>
      </w:r>
      <w:r w:rsidRPr="00A85B21">
        <w:t xml:space="preserve">to fulfill the remainder of the Contract Quantity during such period.  If Seller fails to provide </w:t>
      </w:r>
      <w:r w:rsidR="004E5409" w:rsidRPr="00A85B21">
        <w:t>Purchaser</w:t>
      </w:r>
      <w:r w:rsidRPr="00A85B21">
        <w:t xml:space="preserve"> with the Contract Quantity and has failed to supply Alternate Capacity to fulfill the remainder of the Contract Quantity during such period, the</w:t>
      </w:r>
      <w:r w:rsidR="00A3108F" w:rsidRPr="00A85B21">
        <w:t>n</w:t>
      </w:r>
      <w:r w:rsidRPr="00A85B21">
        <w:t xml:space="preserve"> Seller shall be liable for damages and/or required to indemnify </w:t>
      </w:r>
      <w:r w:rsidR="004E5409" w:rsidRPr="00A85B21">
        <w:t>Purchaser</w:t>
      </w:r>
      <w:r w:rsidRPr="00A85B21">
        <w:t xml:space="preserve"> for penalties or fines pursuant to the terms of Section </w:t>
      </w:r>
      <w:r w:rsidR="006252D5" w:rsidRPr="00A85B21">
        <w:t>2.5.</w:t>
      </w:r>
    </w:p>
    <w:p w14:paraId="5102B6F2" w14:textId="77777777" w:rsidR="00B308ED" w:rsidRPr="00A85B21" w:rsidRDefault="00B308ED" w:rsidP="00A85B21">
      <w:pPr>
        <w:pStyle w:val="Heading3"/>
        <w:numPr>
          <w:ilvl w:val="0"/>
          <w:numId w:val="0"/>
        </w:numPr>
        <w:spacing w:after="0"/>
        <w:ind w:left="1440"/>
        <w:rPr>
          <w:rFonts w:ascii="Times New Roman" w:hAnsi="Times New Roman" w:cs="Times New Roman"/>
          <w:sz w:val="24"/>
          <w:szCs w:val="24"/>
        </w:rPr>
      </w:pPr>
    </w:p>
    <w:p w14:paraId="30123856" w14:textId="6CB42230" w:rsidR="00BD36DD" w:rsidRPr="00A85B21" w:rsidRDefault="00000000" w:rsidP="008027C8">
      <w:pPr>
        <w:pStyle w:val="HEADINGLEVEL3A"/>
      </w:pPr>
      <w:sdt>
        <w:sdtPr>
          <w:id w:val="-1500877452"/>
          <w14:checkbox>
            <w14:checked w14:val="0"/>
            <w14:checkedState w14:val="2612" w14:font="MS Gothic"/>
            <w14:uncheckedState w14:val="2610" w14:font="MS Gothic"/>
          </w14:checkbox>
        </w:sdtPr>
        <w:sdtContent>
          <w:r w:rsidR="00BD36DD" w:rsidRPr="008027C8">
            <w:rPr>
              <w:rFonts w:ascii="Segoe UI Symbol" w:eastAsia="MS Gothic" w:hAnsi="Segoe UI Symbol" w:cs="Segoe UI Symbol"/>
            </w:rPr>
            <w:t>☐</w:t>
          </w:r>
        </w:sdtContent>
      </w:sdt>
      <w:r w:rsidR="00BD36DD" w:rsidRPr="008027C8">
        <w:t xml:space="preserve"> </w:t>
      </w:r>
      <w:r w:rsidR="00BD36DD" w:rsidRPr="008027C8">
        <w:rPr>
          <w:rFonts w:eastAsia="MS Gothic"/>
        </w:rPr>
        <w:t>Contingent</w:t>
      </w:r>
      <w:r w:rsidR="00BD36DD" w:rsidRPr="008027C8">
        <w:t xml:space="preserve"> Firm RA Product</w:t>
      </w:r>
      <w:r w:rsidR="00573685" w:rsidRPr="008027C8">
        <w:t xml:space="preserve">:  </w:t>
      </w:r>
    </w:p>
    <w:p w14:paraId="228B708B" w14:textId="77777777" w:rsidR="00864BFA" w:rsidRPr="00A85B21" w:rsidRDefault="00864BFA" w:rsidP="00A85B21">
      <w:pPr>
        <w:pStyle w:val="ConfirmNormal"/>
        <w:spacing w:after="0"/>
        <w:rPr>
          <w:rFonts w:ascii="Times New Roman" w:hAnsi="Times New Roman" w:cs="Times New Roman"/>
          <w:sz w:val="24"/>
          <w:szCs w:val="24"/>
        </w:rPr>
      </w:pPr>
    </w:p>
    <w:p w14:paraId="28394D46" w14:textId="1F06A825" w:rsidR="00B56735" w:rsidRPr="00A85B21" w:rsidRDefault="00C11F21" w:rsidP="008027C8">
      <w:pPr>
        <w:pStyle w:val="NORMALPARA"/>
      </w:pPr>
      <w:r w:rsidRPr="00A85B21">
        <w:t xml:space="preserve">Seller shall provide </w:t>
      </w:r>
      <w:r w:rsidR="004E5409" w:rsidRPr="00A85B21">
        <w:t>Purchaser</w:t>
      </w:r>
      <w:r w:rsidRPr="00A85B21">
        <w:t xml:space="preserve"> with Product from the Unit in the amount of the Contract Quantity.  If the Unit is not available to provide the full amount of the Contract Quantity as a result of any </w:t>
      </w:r>
      <w:r w:rsidR="00BC6491" w:rsidRPr="00A85B21">
        <w:t xml:space="preserve">reduction </w:t>
      </w:r>
      <w:r w:rsidR="00864BFA" w:rsidRPr="00A85B21">
        <w:t xml:space="preserve">of the Contract Quantity </w:t>
      </w:r>
      <w:r w:rsidR="00A85B21">
        <w:t>from</w:t>
      </w:r>
      <w:r w:rsidR="00A85B21" w:rsidRPr="00A85B21">
        <w:t xml:space="preserve"> </w:t>
      </w:r>
      <w:r w:rsidR="00BC6491" w:rsidRPr="00A85B21">
        <w:t xml:space="preserve">the </w:t>
      </w:r>
      <w:r w:rsidR="00864BFA" w:rsidRPr="00A85B21">
        <w:t xml:space="preserve">Unit </w:t>
      </w:r>
      <w:r w:rsidR="005216ED" w:rsidRPr="00A85B21">
        <w:t>in accordance with</w:t>
      </w:r>
      <w:r w:rsidR="00864BFA" w:rsidRPr="00A85B21">
        <w:t xml:space="preserve"> Section 2.</w:t>
      </w:r>
      <w:r w:rsidR="00483919" w:rsidRPr="00A85B21">
        <w:t>2</w:t>
      </w:r>
      <w:r w:rsidRPr="00A85B21">
        <w:t xml:space="preserve">, Seller shall have the option to notify </w:t>
      </w:r>
      <w:r w:rsidR="004E5409" w:rsidRPr="00A85B21">
        <w:t>Purchaser</w:t>
      </w:r>
      <w:r w:rsidRPr="00A85B21">
        <w:t xml:space="preserve"> that either (a) Seller will not provide the portion of </w:t>
      </w:r>
      <w:r w:rsidR="00586505" w:rsidRPr="00A85B21">
        <w:t xml:space="preserve">the </w:t>
      </w:r>
      <w:r w:rsidRPr="00A85B21">
        <w:t xml:space="preserve">Contract Quantity attributable to such </w:t>
      </w:r>
      <w:r w:rsidR="00A7376B" w:rsidRPr="00A85B21">
        <w:t>reduction</w:t>
      </w:r>
      <w:r w:rsidRPr="00A85B21">
        <w:t xml:space="preserve"> during the period of such non-availability; or (b) Seller will supply Alternate Capacity to fulfill </w:t>
      </w:r>
      <w:r w:rsidR="00A85B21">
        <w:t>all or a portion</w:t>
      </w:r>
      <w:r w:rsidRPr="00A85B21">
        <w:t xml:space="preserve"> of the</w:t>
      </w:r>
      <w:r w:rsidR="00A85B21">
        <w:t xml:space="preserve"> affected</w:t>
      </w:r>
      <w:r w:rsidRPr="00A85B21">
        <w:t xml:space="preserve"> Contract Quantity during such period</w:t>
      </w:r>
      <w:r w:rsidR="00993DFF" w:rsidRPr="00A85B21">
        <w:t xml:space="preserve"> pursuant to Section 2.</w:t>
      </w:r>
      <w:r w:rsidR="00483919" w:rsidRPr="00A85B21">
        <w:t>3</w:t>
      </w:r>
      <w:r w:rsidRPr="00A85B21">
        <w:t xml:space="preserve">.  If the Unit is not available to provide the full amount of the Contract Quantity as a result of any reason other than as provided in Section </w:t>
      </w:r>
      <w:r w:rsidR="005C02BE" w:rsidRPr="00A85B21">
        <w:t>2.</w:t>
      </w:r>
      <w:r w:rsidR="00483919" w:rsidRPr="00A85B21">
        <w:t>2</w:t>
      </w:r>
      <w:r w:rsidRPr="00A85B21">
        <w:t xml:space="preserve">, then Seller shall have the option to supply Alternate Capacity pursuant to Section </w:t>
      </w:r>
      <w:r w:rsidR="006E43A8" w:rsidRPr="00A85B21">
        <w:t>2.</w:t>
      </w:r>
      <w:r w:rsidR="0026775A" w:rsidRPr="00A85B21">
        <w:t>3</w:t>
      </w:r>
      <w:r w:rsidRPr="00A85B21">
        <w:t xml:space="preserve"> to fulfill </w:t>
      </w:r>
      <w:r w:rsidR="00A85B21">
        <w:t xml:space="preserve">all or a portion </w:t>
      </w:r>
      <w:r w:rsidRPr="00A85B21">
        <w:t xml:space="preserve">of the </w:t>
      </w:r>
      <w:r w:rsidR="00A85B21">
        <w:t xml:space="preserve">affected </w:t>
      </w:r>
      <w:r w:rsidRPr="00A85B21">
        <w:t xml:space="preserve">Contract Quantity during such period.  </w:t>
      </w:r>
      <w:r w:rsidR="004011DD" w:rsidRPr="00A85B21">
        <w:t xml:space="preserve">If Seller fails to provide Purchaser with the </w:t>
      </w:r>
      <w:r w:rsidR="004011DD" w:rsidRPr="00A85B21">
        <w:rPr>
          <w:bCs/>
        </w:rPr>
        <w:t>Expected</w:t>
      </w:r>
      <w:r w:rsidR="004011DD" w:rsidRPr="00A85B21">
        <w:rPr>
          <w:b/>
          <w:bCs/>
        </w:rPr>
        <w:t xml:space="preserve"> </w:t>
      </w:r>
      <w:r w:rsidR="004011DD" w:rsidRPr="00A85B21">
        <w:t xml:space="preserve">Contract Quantity </w:t>
      </w:r>
      <w:r w:rsidR="004011DD" w:rsidRPr="00A85B21">
        <w:rPr>
          <w:bCs/>
        </w:rPr>
        <w:t>from the Unit</w:t>
      </w:r>
      <w:r w:rsidR="004011DD" w:rsidRPr="00A85B21">
        <w:rPr>
          <w:b/>
          <w:bCs/>
        </w:rPr>
        <w:t xml:space="preserve"> </w:t>
      </w:r>
      <w:r w:rsidR="00A85B21" w:rsidRPr="00A85B21">
        <w:t>during the Showing Month</w:t>
      </w:r>
      <w:r w:rsidR="00A85B21">
        <w:rPr>
          <w:b/>
          <w:bCs/>
        </w:rPr>
        <w:t xml:space="preserve"> </w:t>
      </w:r>
      <w:r w:rsidR="004011DD" w:rsidRPr="00A85B21">
        <w:t>and has failed to supply Alternate Capacity to fulfill the remainder of the Expected Contract</w:t>
      </w:r>
      <w:r w:rsidR="008027C8">
        <w:t xml:space="preserve"> </w:t>
      </w:r>
      <w:r w:rsidR="004011DD" w:rsidRPr="00A85B21">
        <w:t xml:space="preserve">Quantity during such period, </w:t>
      </w:r>
      <w:r w:rsidR="00586505" w:rsidRPr="00A85B21">
        <w:t xml:space="preserve">then </w:t>
      </w:r>
      <w:r w:rsidR="004011DD" w:rsidRPr="00A85B21">
        <w:t>Seller shall be liable for damages and/or required to indemnify Purchaser for penalties or fines pursuant to the terms of Section 2.5.</w:t>
      </w:r>
    </w:p>
    <w:p w14:paraId="39564BB3" w14:textId="77777777" w:rsidR="00D03CB4" w:rsidRPr="00A85B21" w:rsidRDefault="00D03CB4" w:rsidP="00A85B21">
      <w:pPr>
        <w:pStyle w:val="Heading4"/>
        <w:numPr>
          <w:ilvl w:val="0"/>
          <w:numId w:val="0"/>
        </w:numPr>
        <w:spacing w:after="0"/>
        <w:ind w:left="2160"/>
        <w:rPr>
          <w:rFonts w:ascii="Times New Roman" w:hAnsi="Times New Roman" w:cs="Times New Roman"/>
          <w:color w:val="000000" w:themeColor="text1"/>
          <w:sz w:val="24"/>
          <w:szCs w:val="24"/>
        </w:rPr>
      </w:pPr>
    </w:p>
    <w:p w14:paraId="3EA2E0A1" w14:textId="497AD37A" w:rsidR="00AD76B8" w:rsidRPr="00A85B21" w:rsidRDefault="00457D9B" w:rsidP="00457D9B">
      <w:pPr>
        <w:pStyle w:val="HEADINGLEVEL2"/>
        <w:numPr>
          <w:ilvl w:val="0"/>
          <w:numId w:val="0"/>
        </w:numPr>
      </w:pPr>
      <w:r>
        <w:lastRenderedPageBreak/>
        <w:t>ARTICLE 2</w:t>
      </w:r>
    </w:p>
    <w:p w14:paraId="099048B9" w14:textId="2A412349" w:rsidR="00D8400E" w:rsidRPr="00457D9B" w:rsidRDefault="00457D9B" w:rsidP="00457D9B">
      <w:pPr>
        <w:pStyle w:val="HEADINGLEVEL2A"/>
      </w:pPr>
      <w:r w:rsidRPr="00457D9B">
        <w:t xml:space="preserve">DELIVERY OBLIGATIONS AND ADJUSTMENTS </w:t>
      </w:r>
    </w:p>
    <w:p w14:paraId="56102736" w14:textId="77777777" w:rsidR="003976F4" w:rsidRPr="00A85B21" w:rsidRDefault="003976F4" w:rsidP="00A85B21">
      <w:pPr>
        <w:pStyle w:val="Heading2"/>
        <w:numPr>
          <w:ilvl w:val="0"/>
          <w:numId w:val="0"/>
        </w:numPr>
        <w:spacing w:after="0"/>
        <w:rPr>
          <w:rFonts w:ascii="Times New Roman" w:hAnsi="Times New Roman" w:cs="Times New Roman"/>
          <w:color w:val="000000" w:themeColor="text1"/>
          <w:sz w:val="24"/>
          <w:szCs w:val="24"/>
        </w:rPr>
      </w:pPr>
    </w:p>
    <w:p w14:paraId="38E44886" w14:textId="017D32CD" w:rsidR="00D47ABE" w:rsidRPr="00A85B21" w:rsidRDefault="00EC3CDA" w:rsidP="00457D9B">
      <w:pPr>
        <w:pStyle w:val="HEADINGLEVEL3"/>
        <w:numPr>
          <w:ilvl w:val="1"/>
          <w:numId w:val="24"/>
        </w:numPr>
        <w:ind w:hanging="720"/>
      </w:pPr>
      <w:r w:rsidRPr="00A85B21">
        <w:t>Sale and Deliver</w:t>
      </w:r>
      <w:r w:rsidR="001F2420" w:rsidRPr="00A85B21">
        <w:t>y</w:t>
      </w:r>
      <w:r w:rsidRPr="00A85B21">
        <w:t xml:space="preserve"> of Product</w:t>
      </w:r>
      <w:r w:rsidR="00BA1CAA" w:rsidRPr="00A85B21">
        <w:t xml:space="preserve"> </w:t>
      </w:r>
    </w:p>
    <w:p w14:paraId="28BEFFBE" w14:textId="77777777" w:rsidR="00E41286" w:rsidRPr="00A85B21" w:rsidRDefault="00E41286" w:rsidP="00A85B21">
      <w:pPr>
        <w:pStyle w:val="Heading3"/>
        <w:numPr>
          <w:ilvl w:val="0"/>
          <w:numId w:val="0"/>
        </w:numPr>
        <w:spacing w:after="0"/>
        <w:ind w:left="1440"/>
        <w:rPr>
          <w:rFonts w:ascii="Times New Roman" w:hAnsi="Times New Roman" w:cs="Times New Roman"/>
          <w:color w:val="000000" w:themeColor="text1"/>
          <w:sz w:val="24"/>
          <w:szCs w:val="24"/>
        </w:rPr>
      </w:pPr>
    </w:p>
    <w:p w14:paraId="4265E54E" w14:textId="56F1391E" w:rsidR="00321141" w:rsidRPr="00A85B21" w:rsidRDefault="00EE02D8" w:rsidP="00EE2A17">
      <w:pPr>
        <w:pStyle w:val="LISTPARA"/>
        <w:numPr>
          <w:ilvl w:val="0"/>
          <w:numId w:val="26"/>
        </w:numPr>
        <w:ind w:left="1440" w:hanging="720"/>
        <w:jc w:val="both"/>
        <w:rPr>
          <w:color w:val="000000" w:themeColor="text1"/>
        </w:rPr>
      </w:pPr>
      <w:r w:rsidRPr="00A85B21">
        <w:t xml:space="preserve">For each Showing Month of the Delivery Period, </w:t>
      </w:r>
      <w:r w:rsidR="00B56735" w:rsidRPr="00A85B21">
        <w:t xml:space="preserve">Seller </w:t>
      </w:r>
      <w:r w:rsidR="00D54A4C" w:rsidRPr="00A85B21">
        <w:t>shall</w:t>
      </w:r>
      <w:r w:rsidR="00E54979" w:rsidRPr="00A85B21">
        <w:t xml:space="preserve"> </w:t>
      </w:r>
      <w:r w:rsidR="00B728DB" w:rsidRPr="00A85B21">
        <w:t xml:space="preserve">sell and </w:t>
      </w:r>
      <w:r w:rsidR="0061278F" w:rsidRPr="00A85B21">
        <w:t>del</w:t>
      </w:r>
      <w:r w:rsidR="001E66ED" w:rsidRPr="00A85B21">
        <w:t>i</w:t>
      </w:r>
      <w:r w:rsidR="0061278F" w:rsidRPr="00A85B21">
        <w:t xml:space="preserve">ver to </w:t>
      </w:r>
      <w:r w:rsidRPr="00A85B21">
        <w:t xml:space="preserve">Purchaser, and Purchaser </w:t>
      </w:r>
      <w:r w:rsidR="00D54A4C" w:rsidRPr="00A85B21">
        <w:t>shall</w:t>
      </w:r>
      <w:r w:rsidR="00E54979" w:rsidRPr="00A85B21">
        <w:t xml:space="preserve"> </w:t>
      </w:r>
      <w:r w:rsidRPr="00A85B21">
        <w:t>purchase and receive</w:t>
      </w:r>
      <w:r w:rsidR="00F71149" w:rsidRPr="00A85B21">
        <w:t xml:space="preserve"> from Seller</w:t>
      </w:r>
      <w:r w:rsidRPr="00A85B21">
        <w:t>,</w:t>
      </w:r>
      <w:r w:rsidR="00B56735" w:rsidRPr="00A85B21">
        <w:t xml:space="preserve"> the </w:t>
      </w:r>
      <w:r w:rsidR="003976F4" w:rsidRPr="00A85B21">
        <w:t xml:space="preserve">Expected </w:t>
      </w:r>
      <w:r w:rsidRPr="00A85B21">
        <w:t xml:space="preserve">Contract Quantity of the </w:t>
      </w:r>
      <w:r w:rsidR="00B56735" w:rsidRPr="00A85B21">
        <w:t xml:space="preserve">Product from the </w:t>
      </w:r>
      <w:r w:rsidR="00B728DB" w:rsidRPr="00A85B21">
        <w:t xml:space="preserve">Shown </w:t>
      </w:r>
      <w:r w:rsidR="00B56735" w:rsidRPr="00A85B21">
        <w:t>Unit</w:t>
      </w:r>
      <w:r w:rsidR="00F01073" w:rsidRPr="00A85B21">
        <w:t>(s)</w:t>
      </w:r>
      <w:r w:rsidR="0061278F" w:rsidRPr="00A85B21">
        <w:t xml:space="preserve">.  </w:t>
      </w:r>
      <w:r w:rsidR="00DC667B" w:rsidRPr="00A85B21">
        <w:t xml:space="preserve">Seller’s obligation to deliver the </w:t>
      </w:r>
      <w:r w:rsidR="003976F4" w:rsidRPr="00A85B21">
        <w:t xml:space="preserve">Expected </w:t>
      </w:r>
      <w:r w:rsidR="00DC667B" w:rsidRPr="00A85B21">
        <w:t>Contract Quantity of Product for the Delivery Period is firm and will not be excused for any reason.</w:t>
      </w:r>
      <w:r w:rsidR="008378E1">
        <w:t xml:space="preserve">  Seller shall identify the Shown Unit(s) and Expected Contract Quantity by providing Purchaser </w:t>
      </w:r>
      <w:r w:rsidR="0050022A">
        <w:t>with the specific information contemplated in Appendix B no later than the Notification Deadline for the relevant Showing Month.</w:t>
      </w:r>
    </w:p>
    <w:p w14:paraId="5A1AAD89" w14:textId="66947297" w:rsidR="00321141" w:rsidRPr="00A85B21" w:rsidRDefault="00321141" w:rsidP="00EE2A17">
      <w:pPr>
        <w:pStyle w:val="LISTPARA"/>
        <w:jc w:val="both"/>
        <w:rPr>
          <w:color w:val="000000" w:themeColor="text1"/>
        </w:rPr>
      </w:pPr>
    </w:p>
    <w:p w14:paraId="4C80568E" w14:textId="2B48AB6D" w:rsidR="00A833EF" w:rsidRPr="00A85B21" w:rsidRDefault="00321141" w:rsidP="00EE2A17">
      <w:pPr>
        <w:pStyle w:val="LISTPARA"/>
        <w:numPr>
          <w:ilvl w:val="0"/>
          <w:numId w:val="26"/>
        </w:numPr>
        <w:ind w:left="1440" w:hanging="720"/>
        <w:jc w:val="both"/>
        <w:rPr>
          <w:color w:val="000000" w:themeColor="text1"/>
        </w:rPr>
      </w:pPr>
      <w:r w:rsidRPr="00A85B21">
        <w:rPr>
          <w:color w:val="000000" w:themeColor="text1"/>
        </w:rPr>
        <w:t xml:space="preserve">Seller </w:t>
      </w:r>
      <w:r w:rsidR="00F545A2" w:rsidRPr="00A85B21">
        <w:rPr>
          <w:color w:val="000000" w:themeColor="text1"/>
        </w:rPr>
        <w:t xml:space="preserve">shall </w:t>
      </w:r>
      <w:r w:rsidRPr="00A85B21">
        <w:rPr>
          <w:color w:val="000000" w:themeColor="text1"/>
        </w:rPr>
        <w:t xml:space="preserve">deliver the </w:t>
      </w:r>
      <w:r w:rsidR="003976F4" w:rsidRPr="00A85B21">
        <w:rPr>
          <w:color w:val="000000" w:themeColor="text1"/>
        </w:rPr>
        <w:t xml:space="preserve">Expected </w:t>
      </w:r>
      <w:r w:rsidRPr="00A85B21">
        <w:rPr>
          <w:color w:val="000000" w:themeColor="text1"/>
        </w:rPr>
        <w:t>Contract Quantity by</w:t>
      </w:r>
      <w:r w:rsidR="0074486B" w:rsidRPr="00A85B21">
        <w:rPr>
          <w:color w:val="000000" w:themeColor="text1"/>
        </w:rPr>
        <w:t xml:space="preserve"> submitting </w:t>
      </w:r>
      <w:r w:rsidR="00A85B21">
        <w:rPr>
          <w:color w:val="000000" w:themeColor="text1"/>
        </w:rPr>
        <w:t xml:space="preserve">or causing to be submitted </w:t>
      </w:r>
      <w:r w:rsidR="0074486B" w:rsidRPr="00A85B21">
        <w:rPr>
          <w:color w:val="000000" w:themeColor="text1"/>
        </w:rPr>
        <w:t>to CAISO</w:t>
      </w:r>
      <w:r w:rsidRPr="00A85B21">
        <w:rPr>
          <w:color w:val="000000" w:themeColor="text1"/>
        </w:rPr>
        <w:t xml:space="preserve"> </w:t>
      </w:r>
      <w:r w:rsidR="00A85B21">
        <w:rPr>
          <w:color w:val="000000" w:themeColor="text1"/>
        </w:rPr>
        <w:t>Seller’s</w:t>
      </w:r>
      <w:r w:rsidR="00F01073" w:rsidRPr="00A85B21">
        <w:rPr>
          <w:color w:val="000000" w:themeColor="text1"/>
        </w:rPr>
        <w:t xml:space="preserve"> Supply Plan</w:t>
      </w:r>
      <w:r w:rsidR="00A85B21">
        <w:rPr>
          <w:color w:val="000000" w:themeColor="text1"/>
        </w:rPr>
        <w:t>s, identifying in each case</w:t>
      </w:r>
      <w:r w:rsidR="00F01073" w:rsidRPr="00A85B21">
        <w:rPr>
          <w:color w:val="000000" w:themeColor="text1"/>
        </w:rPr>
        <w:t xml:space="preserve"> </w:t>
      </w:r>
      <w:r w:rsidRPr="00A85B21">
        <w:rPr>
          <w:color w:val="000000" w:themeColor="text1"/>
        </w:rPr>
        <w:t>the Shown Unit</w:t>
      </w:r>
      <w:r w:rsidR="002360B9" w:rsidRPr="00A85B21">
        <w:rPr>
          <w:color w:val="000000" w:themeColor="text1"/>
        </w:rPr>
        <w:t>(s)</w:t>
      </w:r>
      <w:r w:rsidRPr="00A85B21">
        <w:rPr>
          <w:color w:val="000000" w:themeColor="text1"/>
        </w:rPr>
        <w:t xml:space="preserve"> and the characteristics of the Shown Unit</w:t>
      </w:r>
      <w:r w:rsidR="002360B9" w:rsidRPr="00A85B21">
        <w:rPr>
          <w:color w:val="000000" w:themeColor="text1"/>
        </w:rPr>
        <w:t>(s)</w:t>
      </w:r>
      <w:r w:rsidRPr="00A85B21">
        <w:rPr>
          <w:color w:val="000000" w:themeColor="text1"/>
        </w:rPr>
        <w:t xml:space="preserve"> and Product for </w:t>
      </w:r>
      <w:r w:rsidR="00A85B21">
        <w:rPr>
          <w:color w:val="000000" w:themeColor="text1"/>
        </w:rPr>
        <w:t>the relevant period</w:t>
      </w:r>
      <w:r w:rsidRPr="00A85B21">
        <w:rPr>
          <w:color w:val="000000" w:themeColor="text1"/>
        </w:rPr>
        <w:t xml:space="preserve">, </w:t>
      </w:r>
      <w:r w:rsidR="00F1254A" w:rsidRPr="00A85B21">
        <w:rPr>
          <w:color w:val="000000" w:themeColor="text1"/>
        </w:rPr>
        <w:t>as further specified in Appendix B</w:t>
      </w:r>
      <w:r w:rsidR="00907E0E" w:rsidRPr="00A85B21">
        <w:rPr>
          <w:color w:val="000000" w:themeColor="text1"/>
        </w:rPr>
        <w:t xml:space="preserve">, </w:t>
      </w:r>
      <w:r w:rsidR="00FF0DFA" w:rsidRPr="00A85B21">
        <w:rPr>
          <w:color w:val="000000" w:themeColor="text1"/>
        </w:rPr>
        <w:t>all in</w:t>
      </w:r>
      <w:r w:rsidR="00907E0E" w:rsidRPr="00A85B21">
        <w:rPr>
          <w:color w:val="000000" w:themeColor="text1"/>
        </w:rPr>
        <w:t xml:space="preserve"> compl</w:t>
      </w:r>
      <w:r w:rsidR="00FF0DFA" w:rsidRPr="00A85B21">
        <w:rPr>
          <w:color w:val="000000" w:themeColor="text1"/>
        </w:rPr>
        <w:t>iance</w:t>
      </w:r>
      <w:r w:rsidR="00907E0E" w:rsidRPr="00A85B21">
        <w:rPr>
          <w:color w:val="000000" w:themeColor="text1"/>
        </w:rPr>
        <w:t xml:space="preserve"> with this </w:t>
      </w:r>
      <w:r w:rsidR="00F962DA" w:rsidRPr="00A85B21">
        <w:rPr>
          <w:color w:val="000000" w:themeColor="text1"/>
        </w:rPr>
        <w:t>Confirmation</w:t>
      </w:r>
      <w:r w:rsidRPr="00A85B21">
        <w:rPr>
          <w:color w:val="000000" w:themeColor="text1"/>
        </w:rPr>
        <w:t xml:space="preserve">.  </w:t>
      </w:r>
      <w:r w:rsidR="00A833EF" w:rsidRPr="00A85B21">
        <w:rPr>
          <w:color w:val="000000" w:themeColor="text1"/>
        </w:rPr>
        <w:t xml:space="preserve">  </w:t>
      </w:r>
    </w:p>
    <w:p w14:paraId="7285741A" w14:textId="77777777" w:rsidR="00A833EF" w:rsidRPr="00A85B21" w:rsidRDefault="00A833EF" w:rsidP="00EE2A17">
      <w:pPr>
        <w:pStyle w:val="LISTPARA"/>
        <w:jc w:val="both"/>
        <w:rPr>
          <w:color w:val="000000" w:themeColor="text1"/>
        </w:rPr>
      </w:pPr>
    </w:p>
    <w:p w14:paraId="04C40694" w14:textId="7EF987A2" w:rsidR="007933C3" w:rsidRPr="00A85B21" w:rsidRDefault="00AE3CC2" w:rsidP="00EE2A17">
      <w:pPr>
        <w:pStyle w:val="LISTPARA"/>
        <w:numPr>
          <w:ilvl w:val="0"/>
          <w:numId w:val="26"/>
        </w:numPr>
        <w:ind w:left="1440" w:hanging="720"/>
        <w:jc w:val="both"/>
        <w:rPr>
          <w:color w:val="000000" w:themeColor="text1"/>
        </w:rPr>
      </w:pPr>
      <w:r w:rsidRPr="00A85B21">
        <w:rPr>
          <w:color w:val="000000" w:themeColor="text1"/>
        </w:rPr>
        <w:t xml:space="preserve">Seller shall cause all Supply Plans to meet and be filed in conformance with the requirements of the CPUC and the Tariff.  Seller shall submit, or cause the Shown Unit’s SC to submit, (i) monthly Supply Plans and (ii) annual Supply Plans if the Effective Date is prior to the year-ahead </w:t>
      </w:r>
      <w:r w:rsidRPr="00A85B21">
        <w:t xml:space="preserve">Compliance Showing Deadline applicable for the Showing Months specified in Appendix B, </w:t>
      </w:r>
      <w:r w:rsidRPr="00A85B21">
        <w:rPr>
          <w:color w:val="000000" w:themeColor="text1"/>
        </w:rPr>
        <w:t xml:space="preserve">in accordance with the Tariff and CPUC requirements </w:t>
      </w:r>
      <w:r w:rsidRPr="00A85B21">
        <w:t xml:space="preserve">and no later than the initial Compliance Showing Deadline </w:t>
      </w:r>
      <w:r w:rsidRPr="00A85B21">
        <w:rPr>
          <w:color w:val="000000" w:themeColor="text1"/>
        </w:rPr>
        <w:t>for such Showing Month</w:t>
      </w:r>
      <w:r w:rsidRPr="00A85B21">
        <w:t xml:space="preserve">, identifying and confirming the transfer of the Expected Contract Quantity of Product to </w:t>
      </w:r>
      <w:r w:rsidR="00E66CF9" w:rsidRPr="00A85B21">
        <w:t>Purchaser</w:t>
      </w:r>
      <w:r w:rsidRPr="00A85B21">
        <w:t xml:space="preserve"> for each Showing Month</w:t>
      </w:r>
      <w:r w:rsidR="001B35B2" w:rsidRPr="00A85B21">
        <w:rPr>
          <w:color w:val="000000" w:themeColor="text1"/>
        </w:rPr>
        <w:t>.</w:t>
      </w:r>
      <w:r w:rsidR="00A833EF" w:rsidRPr="00A85B21">
        <w:rPr>
          <w:color w:val="000000" w:themeColor="text1"/>
        </w:rPr>
        <w:t xml:space="preserve"> </w:t>
      </w:r>
      <w:r w:rsidR="001B35B2" w:rsidRPr="00A85B21">
        <w:rPr>
          <w:color w:val="000000" w:themeColor="text1"/>
        </w:rPr>
        <w:t>T</w:t>
      </w:r>
      <w:r w:rsidR="00A833EF" w:rsidRPr="00A85B21">
        <w:rPr>
          <w:color w:val="000000" w:themeColor="text1"/>
        </w:rPr>
        <w:t>he total amount of Product identified and confirmed for such Showing Month</w:t>
      </w:r>
      <w:r w:rsidR="002F57D8" w:rsidRPr="00A85B21">
        <w:rPr>
          <w:color w:val="000000" w:themeColor="text1"/>
        </w:rPr>
        <w:t>, including a request for Hold-Back Capacity pursuant to Article Five of this Confirmation</w:t>
      </w:r>
      <w:r w:rsidR="002C1820">
        <w:rPr>
          <w:color w:val="000000" w:themeColor="text1"/>
        </w:rPr>
        <w:t>,</w:t>
      </w:r>
      <w:r w:rsidR="00A833EF" w:rsidRPr="00A85B21">
        <w:rPr>
          <w:color w:val="000000" w:themeColor="text1"/>
        </w:rPr>
        <w:t xml:space="preserve"> </w:t>
      </w:r>
      <w:r w:rsidR="00945EBB" w:rsidRPr="00A85B21">
        <w:rPr>
          <w:color w:val="000000" w:themeColor="text1"/>
        </w:rPr>
        <w:t>shall</w:t>
      </w:r>
      <w:r w:rsidR="001B35B2" w:rsidRPr="00A85B21">
        <w:rPr>
          <w:color w:val="000000" w:themeColor="text1"/>
        </w:rPr>
        <w:t xml:space="preserve"> </w:t>
      </w:r>
      <w:r w:rsidR="00A833EF" w:rsidRPr="00A85B21">
        <w:rPr>
          <w:color w:val="000000" w:themeColor="text1"/>
        </w:rPr>
        <w:t xml:space="preserve">equal the </w:t>
      </w:r>
      <w:r w:rsidR="003976F4" w:rsidRPr="00A85B21">
        <w:rPr>
          <w:color w:val="000000" w:themeColor="text1"/>
        </w:rPr>
        <w:t xml:space="preserve">Expected </w:t>
      </w:r>
      <w:r w:rsidR="00A833EF" w:rsidRPr="00A85B21">
        <w:rPr>
          <w:color w:val="000000" w:themeColor="text1"/>
        </w:rPr>
        <w:t xml:space="preserve">Contract Quantity.   </w:t>
      </w:r>
    </w:p>
    <w:p w14:paraId="151C2319" w14:textId="77777777" w:rsidR="002E5745" w:rsidRPr="00A85B21" w:rsidRDefault="002E5745" w:rsidP="00EE2A17">
      <w:pPr>
        <w:pStyle w:val="LISTPARA"/>
        <w:jc w:val="both"/>
        <w:rPr>
          <w:color w:val="000000" w:themeColor="text1"/>
        </w:rPr>
      </w:pPr>
    </w:p>
    <w:p w14:paraId="16787870" w14:textId="3A4A661E" w:rsidR="00A833EF" w:rsidRPr="00A85B21" w:rsidRDefault="005B509C" w:rsidP="00EE2A17">
      <w:pPr>
        <w:pStyle w:val="LISTPARA"/>
        <w:numPr>
          <w:ilvl w:val="0"/>
          <w:numId w:val="26"/>
        </w:numPr>
        <w:ind w:left="1440" w:hanging="720"/>
        <w:jc w:val="both"/>
        <w:rPr>
          <w:color w:val="000000" w:themeColor="text1"/>
        </w:rPr>
      </w:pPr>
      <w:r w:rsidRPr="00A85B21">
        <w:rPr>
          <w:color w:val="000000" w:themeColor="text1"/>
        </w:rPr>
        <w:t xml:space="preserve">In no event shall a Shown Unit </w:t>
      </w:r>
      <w:r w:rsidR="00E24B1C" w:rsidRPr="00A85B21">
        <w:rPr>
          <w:color w:val="000000" w:themeColor="text1"/>
        </w:rPr>
        <w:t>utilize coal or coal materials as a source of fuel</w:t>
      </w:r>
      <w:r w:rsidR="00351AC9" w:rsidRPr="00A85B21">
        <w:rPr>
          <w:color w:val="000000" w:themeColor="text1"/>
        </w:rPr>
        <w:t xml:space="preserve">.  </w:t>
      </w:r>
      <w:r w:rsidR="005D3BC7" w:rsidRPr="00A85B21">
        <w:rPr>
          <w:color w:val="000000" w:themeColor="text1"/>
        </w:rPr>
        <w:t xml:space="preserve">A Shown Unit must be a specific resource that is connected </w:t>
      </w:r>
      <w:r w:rsidR="00F162F7" w:rsidRPr="00A85B21">
        <w:rPr>
          <w:color w:val="000000" w:themeColor="text1"/>
        </w:rPr>
        <w:t xml:space="preserve">directly </w:t>
      </w:r>
      <w:r w:rsidR="005D3BC7" w:rsidRPr="00A85B21">
        <w:rPr>
          <w:color w:val="000000" w:themeColor="text1"/>
        </w:rPr>
        <w:t>to the CAISO controlled grid</w:t>
      </w:r>
      <w:r w:rsidR="00F162F7" w:rsidRPr="00A85B21">
        <w:rPr>
          <w:color w:val="000000" w:themeColor="text1"/>
        </w:rPr>
        <w:t xml:space="preserve"> or </w:t>
      </w:r>
      <w:r w:rsidR="00C91E6D" w:rsidRPr="00A85B21">
        <w:rPr>
          <w:color w:val="000000" w:themeColor="text1"/>
        </w:rPr>
        <w:t xml:space="preserve">be </w:t>
      </w:r>
      <w:r w:rsidR="00F162F7" w:rsidRPr="00A85B21">
        <w:rPr>
          <w:color w:val="000000" w:themeColor="text1"/>
        </w:rPr>
        <w:t xml:space="preserve">under the operational control of CAISO. </w:t>
      </w:r>
      <w:r w:rsidR="005D3BC7" w:rsidRPr="00A85B21">
        <w:rPr>
          <w:color w:val="000000" w:themeColor="text1"/>
        </w:rPr>
        <w:t xml:space="preserve"> </w:t>
      </w:r>
      <w:r w:rsidR="00F162F7" w:rsidRPr="00A85B21">
        <w:rPr>
          <w:color w:val="000000" w:themeColor="text1"/>
        </w:rPr>
        <w:t>A</w:t>
      </w:r>
      <w:r w:rsidR="005D3BC7" w:rsidRPr="00A85B21">
        <w:rPr>
          <w:color w:val="000000" w:themeColor="text1"/>
        </w:rPr>
        <w:t xml:space="preserve"> Shown Unit may not be an</w:t>
      </w:r>
      <w:r w:rsidR="00F162F7" w:rsidRPr="00A85B21">
        <w:rPr>
          <w:color w:val="000000" w:themeColor="text1"/>
        </w:rPr>
        <w:t xml:space="preserve"> unspecified import</w:t>
      </w:r>
      <w:r w:rsidR="006E55B6" w:rsidRPr="00A85B21">
        <w:rPr>
          <w:color w:val="000000" w:themeColor="text1"/>
        </w:rPr>
        <w:t>.</w:t>
      </w:r>
      <w:r w:rsidR="00A833EF" w:rsidRPr="00A85B21">
        <w:rPr>
          <w:color w:val="000000" w:themeColor="text1"/>
        </w:rPr>
        <w:t xml:space="preserve">  </w:t>
      </w:r>
    </w:p>
    <w:p w14:paraId="26B11776" w14:textId="77777777" w:rsidR="007933C3" w:rsidRPr="00A85B21" w:rsidRDefault="007933C3" w:rsidP="00EE2A17">
      <w:pPr>
        <w:pStyle w:val="LISTPARA"/>
        <w:jc w:val="both"/>
        <w:rPr>
          <w:color w:val="000000" w:themeColor="text1"/>
        </w:rPr>
      </w:pPr>
    </w:p>
    <w:p w14:paraId="72DDDB3D" w14:textId="6736E9D6" w:rsidR="007933C3" w:rsidRPr="00A85B21" w:rsidRDefault="001F2420" w:rsidP="00EE2A17">
      <w:pPr>
        <w:pStyle w:val="LISTPARA"/>
        <w:numPr>
          <w:ilvl w:val="0"/>
          <w:numId w:val="26"/>
        </w:numPr>
        <w:ind w:left="1440" w:hanging="720"/>
        <w:jc w:val="both"/>
        <w:rPr>
          <w:color w:val="000000" w:themeColor="text1"/>
        </w:rPr>
      </w:pPr>
      <w:r w:rsidRPr="00A85B21">
        <w:rPr>
          <w:color w:val="000000" w:themeColor="text1"/>
        </w:rPr>
        <w:t>I</w:t>
      </w:r>
      <w:r w:rsidR="00243ECA" w:rsidRPr="00A85B21">
        <w:rPr>
          <w:color w:val="000000" w:themeColor="text1"/>
        </w:rPr>
        <w:t>f</w:t>
      </w:r>
      <w:r w:rsidRPr="00A85B21">
        <w:rPr>
          <w:color w:val="000000" w:themeColor="text1"/>
        </w:rPr>
        <w:t xml:space="preserve"> CAISO reject</w:t>
      </w:r>
      <w:r w:rsidR="00243ECA" w:rsidRPr="00A85B21">
        <w:rPr>
          <w:color w:val="000000" w:themeColor="text1"/>
        </w:rPr>
        <w:t>s</w:t>
      </w:r>
      <w:r w:rsidRPr="00A85B21">
        <w:rPr>
          <w:color w:val="000000" w:themeColor="text1"/>
        </w:rPr>
        <w:t xml:space="preserve"> either the Supply Plan or the Resource Adequacy Plan with respect to any </w:t>
      </w:r>
      <w:r w:rsidR="00824A56" w:rsidRPr="00A85B21">
        <w:rPr>
          <w:color w:val="000000" w:themeColor="text1"/>
        </w:rPr>
        <w:t xml:space="preserve">part </w:t>
      </w:r>
      <w:r w:rsidRPr="00A85B21">
        <w:rPr>
          <w:color w:val="000000" w:themeColor="text1"/>
        </w:rPr>
        <w:t xml:space="preserve">of the </w:t>
      </w:r>
      <w:r w:rsidR="003976F4" w:rsidRPr="00A85B21">
        <w:rPr>
          <w:color w:val="000000" w:themeColor="text1"/>
        </w:rPr>
        <w:t xml:space="preserve">Expected </w:t>
      </w:r>
      <w:r w:rsidRPr="00A85B21">
        <w:rPr>
          <w:color w:val="000000" w:themeColor="text1"/>
        </w:rPr>
        <w:t>Contract Quantity for the Shown Unit</w:t>
      </w:r>
      <w:r w:rsidR="002030D4" w:rsidRPr="00A85B21">
        <w:rPr>
          <w:color w:val="000000" w:themeColor="text1"/>
        </w:rPr>
        <w:t>(s)</w:t>
      </w:r>
      <w:r w:rsidRPr="00A85B21">
        <w:rPr>
          <w:color w:val="000000" w:themeColor="text1"/>
        </w:rPr>
        <w:t xml:space="preserve"> </w:t>
      </w:r>
      <w:r w:rsidR="001B35B2" w:rsidRPr="00A85B21">
        <w:rPr>
          <w:color w:val="000000" w:themeColor="text1"/>
        </w:rPr>
        <w:t xml:space="preserve">in </w:t>
      </w:r>
      <w:r w:rsidRPr="00A85B21">
        <w:rPr>
          <w:color w:val="000000" w:themeColor="text1"/>
        </w:rPr>
        <w:t xml:space="preserve">any Showing Month, the Parties </w:t>
      </w:r>
      <w:r w:rsidR="00945EBB" w:rsidRPr="00A85B21">
        <w:rPr>
          <w:color w:val="000000" w:themeColor="text1"/>
        </w:rPr>
        <w:t>shall</w:t>
      </w:r>
      <w:r w:rsidRPr="00A85B21">
        <w:rPr>
          <w:color w:val="000000" w:themeColor="text1"/>
        </w:rPr>
        <w:t xml:space="preserve"> </w:t>
      </w:r>
      <w:r w:rsidR="00BE6880" w:rsidRPr="00A85B21">
        <w:rPr>
          <w:color w:val="000000" w:themeColor="text1"/>
        </w:rPr>
        <w:t>confer</w:t>
      </w:r>
      <w:r w:rsidR="005073F6" w:rsidRPr="00A85B21">
        <w:rPr>
          <w:color w:val="000000" w:themeColor="text1"/>
        </w:rPr>
        <w:t xml:space="preserve">, make </w:t>
      </w:r>
      <w:r w:rsidR="00FD64B0" w:rsidRPr="00A85B21">
        <w:rPr>
          <w:color w:val="000000" w:themeColor="text1"/>
        </w:rPr>
        <w:t>such corrections</w:t>
      </w:r>
      <w:r w:rsidR="005073F6" w:rsidRPr="00A85B21">
        <w:rPr>
          <w:color w:val="000000" w:themeColor="text1"/>
        </w:rPr>
        <w:t xml:space="preserve"> </w:t>
      </w:r>
      <w:r w:rsidR="00FD64B0" w:rsidRPr="00A85B21">
        <w:rPr>
          <w:color w:val="000000" w:themeColor="text1"/>
        </w:rPr>
        <w:t xml:space="preserve">as are </w:t>
      </w:r>
      <w:r w:rsidR="005073F6" w:rsidRPr="00A85B21">
        <w:rPr>
          <w:color w:val="000000" w:themeColor="text1"/>
        </w:rPr>
        <w:t>necessary for acceptance</w:t>
      </w:r>
      <w:r w:rsidR="00732A14" w:rsidRPr="00A85B21">
        <w:rPr>
          <w:color w:val="000000" w:themeColor="text1"/>
        </w:rPr>
        <w:t>,</w:t>
      </w:r>
      <w:r w:rsidR="00BE6880" w:rsidRPr="00A85B21">
        <w:rPr>
          <w:color w:val="000000" w:themeColor="text1"/>
        </w:rPr>
        <w:t xml:space="preserve"> </w:t>
      </w:r>
      <w:r w:rsidR="005073F6" w:rsidRPr="00A85B21">
        <w:rPr>
          <w:color w:val="000000" w:themeColor="text1"/>
        </w:rPr>
        <w:t>and</w:t>
      </w:r>
      <w:r w:rsidR="00BE6880" w:rsidRPr="00A85B21">
        <w:rPr>
          <w:color w:val="000000" w:themeColor="text1"/>
        </w:rPr>
        <w:t xml:space="preserve"> </w:t>
      </w:r>
      <w:r w:rsidR="009B2634" w:rsidRPr="00A85B21">
        <w:rPr>
          <w:color w:val="000000" w:themeColor="text1"/>
        </w:rPr>
        <w:t xml:space="preserve">resubmit </w:t>
      </w:r>
      <w:r w:rsidR="009B64D2" w:rsidRPr="00A85B21">
        <w:rPr>
          <w:color w:val="000000" w:themeColor="text1"/>
        </w:rPr>
        <w:t xml:space="preserve">the </w:t>
      </w:r>
      <w:r w:rsidR="00732A14" w:rsidRPr="00A85B21">
        <w:rPr>
          <w:color w:val="000000" w:themeColor="text1"/>
        </w:rPr>
        <w:t xml:space="preserve">corrected </w:t>
      </w:r>
      <w:r w:rsidR="009B64D2" w:rsidRPr="00A85B21">
        <w:rPr>
          <w:color w:val="000000" w:themeColor="text1"/>
        </w:rPr>
        <w:t xml:space="preserve">Supply Plan </w:t>
      </w:r>
      <w:r w:rsidR="000C2864" w:rsidRPr="00A85B21">
        <w:rPr>
          <w:color w:val="000000" w:themeColor="text1"/>
        </w:rPr>
        <w:t xml:space="preserve">or </w:t>
      </w:r>
      <w:r w:rsidR="009B64D2" w:rsidRPr="00A85B21">
        <w:rPr>
          <w:color w:val="000000" w:themeColor="text1"/>
        </w:rPr>
        <w:t xml:space="preserve">Resource Adequacy Plan </w:t>
      </w:r>
      <w:r w:rsidR="00732A14" w:rsidRPr="00A85B21">
        <w:rPr>
          <w:color w:val="000000" w:themeColor="text1"/>
        </w:rPr>
        <w:t>for validation</w:t>
      </w:r>
      <w:r w:rsidR="009B2634" w:rsidRPr="00A85B21">
        <w:rPr>
          <w:color w:val="000000" w:themeColor="text1"/>
        </w:rPr>
        <w:t xml:space="preserve"> before the applicable deadline </w:t>
      </w:r>
      <w:r w:rsidR="00A63A1E" w:rsidRPr="00A85B21">
        <w:rPr>
          <w:color w:val="000000" w:themeColor="text1"/>
        </w:rPr>
        <w:t>for</w:t>
      </w:r>
      <w:r w:rsidR="009B2634" w:rsidRPr="00A85B21">
        <w:rPr>
          <w:color w:val="000000" w:themeColor="text1"/>
        </w:rPr>
        <w:t xml:space="preserve"> the Showing Month</w:t>
      </w:r>
      <w:r w:rsidR="007933C3" w:rsidRPr="00A85B21">
        <w:rPr>
          <w:color w:val="000000" w:themeColor="text1"/>
        </w:rPr>
        <w:t>.</w:t>
      </w:r>
    </w:p>
    <w:p w14:paraId="43E6F349" w14:textId="77777777" w:rsidR="00A64B01" w:rsidRDefault="00A64B01" w:rsidP="00EE2A17">
      <w:pPr>
        <w:pStyle w:val="LISTPARA"/>
        <w:jc w:val="both"/>
        <w:rPr>
          <w:color w:val="000000" w:themeColor="text1"/>
        </w:rPr>
      </w:pPr>
    </w:p>
    <w:p w14:paraId="5327EC04" w14:textId="77777777" w:rsidR="00EE2A17" w:rsidRDefault="00584071" w:rsidP="00EE2A17">
      <w:pPr>
        <w:pStyle w:val="LISTPARA"/>
        <w:numPr>
          <w:ilvl w:val="0"/>
          <w:numId w:val="26"/>
        </w:numPr>
        <w:ind w:left="1440" w:hanging="720"/>
        <w:jc w:val="both"/>
        <w:rPr>
          <w:color w:val="000000" w:themeColor="text1"/>
        </w:rPr>
      </w:pPr>
      <w:r w:rsidRPr="00A85B21">
        <w:rPr>
          <w:color w:val="000000" w:themeColor="text1"/>
        </w:rPr>
        <w:t xml:space="preserve">The Product is delivered and received when the CIRA Tool shows that the Supply Plan submitted in compliance with </w:t>
      </w:r>
      <w:r w:rsidR="00A64B01">
        <w:rPr>
          <w:color w:val="000000" w:themeColor="text1"/>
        </w:rPr>
        <w:t>this Confirmation</w:t>
      </w:r>
      <w:r w:rsidRPr="00A85B21">
        <w:rPr>
          <w:color w:val="000000" w:themeColor="text1"/>
        </w:rPr>
        <w:t xml:space="preserve">, including Purchaser’s instructions to withhold all or part of the </w:t>
      </w:r>
      <w:r w:rsidR="003976F4" w:rsidRPr="00A85B21">
        <w:rPr>
          <w:color w:val="000000" w:themeColor="text1"/>
        </w:rPr>
        <w:t xml:space="preserve">Expected </w:t>
      </w:r>
      <w:r w:rsidRPr="00A85B21">
        <w:rPr>
          <w:color w:val="000000" w:themeColor="text1"/>
        </w:rPr>
        <w:t xml:space="preserve">Contract Quantity from Seller’s Supply Plan </w:t>
      </w:r>
      <w:r w:rsidR="00E32A23">
        <w:rPr>
          <w:color w:val="000000" w:themeColor="text1"/>
        </w:rPr>
        <w:t>pursuant to Article 5</w:t>
      </w:r>
      <w:r w:rsidRPr="00A85B21">
        <w:rPr>
          <w:color w:val="000000" w:themeColor="text1"/>
        </w:rPr>
        <w:t xml:space="preserve">, has been accepted for the Product from the </w:t>
      </w:r>
    </w:p>
    <w:p w14:paraId="3D96307E" w14:textId="77777777" w:rsidR="00EE2A17" w:rsidRDefault="00EE2A17" w:rsidP="00EE2A17">
      <w:pPr>
        <w:pStyle w:val="ListParagraph"/>
        <w:rPr>
          <w:color w:val="000000" w:themeColor="text1"/>
        </w:rPr>
      </w:pPr>
    </w:p>
    <w:p w14:paraId="171F396C" w14:textId="4CA0E2C1" w:rsidR="00B5763E" w:rsidRPr="00A85B21" w:rsidRDefault="00584071" w:rsidP="00EE2A17">
      <w:pPr>
        <w:pStyle w:val="LISTPARA"/>
        <w:ind w:firstLine="0"/>
        <w:jc w:val="both"/>
        <w:rPr>
          <w:color w:val="000000" w:themeColor="text1"/>
        </w:rPr>
      </w:pPr>
      <w:r w:rsidRPr="00A85B21">
        <w:rPr>
          <w:color w:val="000000" w:themeColor="text1"/>
        </w:rPr>
        <w:lastRenderedPageBreak/>
        <w:t>Shown Unit</w:t>
      </w:r>
      <w:r w:rsidR="00753E2E" w:rsidRPr="00A85B21">
        <w:rPr>
          <w:color w:val="000000" w:themeColor="text1"/>
        </w:rPr>
        <w:t>(s)</w:t>
      </w:r>
      <w:r w:rsidRPr="00A85B21">
        <w:rPr>
          <w:color w:val="000000" w:themeColor="text1"/>
        </w:rPr>
        <w:t xml:space="preserve"> by CAISO.  </w:t>
      </w:r>
      <w:r w:rsidR="009B64D2" w:rsidRPr="00A85B21">
        <w:rPr>
          <w:color w:val="000000" w:themeColor="text1"/>
        </w:rPr>
        <w:t>Seller has failed to deliver the Product i</w:t>
      </w:r>
      <w:r w:rsidR="009B2634" w:rsidRPr="00A85B21">
        <w:rPr>
          <w:color w:val="000000" w:themeColor="text1"/>
        </w:rPr>
        <w:t xml:space="preserve">f </w:t>
      </w:r>
      <w:r w:rsidR="00BC3528" w:rsidRPr="00A85B21">
        <w:rPr>
          <w:color w:val="000000" w:themeColor="text1"/>
        </w:rPr>
        <w:t xml:space="preserve">(i) </w:t>
      </w:r>
      <w:r w:rsidR="009B2634" w:rsidRPr="00A85B21">
        <w:rPr>
          <w:color w:val="000000" w:themeColor="text1"/>
        </w:rPr>
        <w:t xml:space="preserve">Purchaser has </w:t>
      </w:r>
      <w:r w:rsidR="009B64D2" w:rsidRPr="00A85B21">
        <w:rPr>
          <w:color w:val="000000" w:themeColor="text1"/>
        </w:rPr>
        <w:t xml:space="preserve">elected to submit </w:t>
      </w:r>
      <w:r w:rsidR="009B2634" w:rsidRPr="00A85B21">
        <w:rPr>
          <w:color w:val="000000" w:themeColor="text1"/>
        </w:rPr>
        <w:t xml:space="preserve">the Product from the Shown Unit in its Resource Adequacy Plan and </w:t>
      </w:r>
      <w:r w:rsidR="009B64D2" w:rsidRPr="00A85B21">
        <w:rPr>
          <w:color w:val="000000" w:themeColor="text1"/>
        </w:rPr>
        <w:t xml:space="preserve">such submission is accepted by the CPUC and the CAISO but </w:t>
      </w:r>
      <w:r w:rsidR="009B2634" w:rsidRPr="00A85B21">
        <w:rPr>
          <w:color w:val="000000" w:themeColor="text1"/>
        </w:rPr>
        <w:t xml:space="preserve">the Supply Plan and Resource Adequacy Plan are not matched in the CIRA Tool and </w:t>
      </w:r>
      <w:r w:rsidR="009B64D2" w:rsidRPr="00A85B21">
        <w:rPr>
          <w:color w:val="000000" w:themeColor="text1"/>
        </w:rPr>
        <w:t xml:space="preserve">are rejected </w:t>
      </w:r>
      <w:r w:rsidR="009B2634" w:rsidRPr="00A85B21">
        <w:rPr>
          <w:color w:val="000000" w:themeColor="text1"/>
        </w:rPr>
        <w:t>by CAISO</w:t>
      </w:r>
      <w:r w:rsidR="003706F2" w:rsidRPr="00A85B21">
        <w:rPr>
          <w:color w:val="000000" w:themeColor="text1"/>
        </w:rPr>
        <w:t xml:space="preserve"> notwithstanding performance of Section 2.1(e)</w:t>
      </w:r>
      <w:r w:rsidR="003A40CB" w:rsidRPr="00A85B21">
        <w:rPr>
          <w:b/>
          <w:color w:val="000000" w:themeColor="text1"/>
        </w:rPr>
        <w:t xml:space="preserve"> </w:t>
      </w:r>
      <w:r w:rsidR="00BC3528" w:rsidRPr="00A85B21">
        <w:rPr>
          <w:color w:val="000000" w:themeColor="text1"/>
        </w:rPr>
        <w:t xml:space="preserve">or (ii) Seller fails to submit the volume of </w:t>
      </w:r>
      <w:r w:rsidR="003976F4" w:rsidRPr="00A85B21">
        <w:rPr>
          <w:color w:val="000000" w:themeColor="text1"/>
        </w:rPr>
        <w:t xml:space="preserve">Expected </w:t>
      </w:r>
      <w:r w:rsidR="00BC3528" w:rsidRPr="00A85B21">
        <w:rPr>
          <w:color w:val="000000" w:themeColor="text1"/>
        </w:rPr>
        <w:t>Contract Quantity for any Showing Month in such amount as instructed by Purchaser for the applicable Showing Month</w:t>
      </w:r>
      <w:r w:rsidR="009B2634" w:rsidRPr="00A85B21">
        <w:rPr>
          <w:color w:val="000000" w:themeColor="text1"/>
        </w:rPr>
        <w:t xml:space="preserve">. </w:t>
      </w:r>
      <w:r w:rsidR="009B64D2" w:rsidRPr="00A85B21">
        <w:rPr>
          <w:color w:val="000000" w:themeColor="text1"/>
        </w:rPr>
        <w:t xml:space="preserve">Seller </w:t>
      </w:r>
      <w:r w:rsidR="00EB0CE0" w:rsidRPr="00A85B21">
        <w:rPr>
          <w:color w:val="000000" w:themeColor="text1"/>
        </w:rPr>
        <w:t xml:space="preserve">will not </w:t>
      </w:r>
      <w:r w:rsidR="009B64D2" w:rsidRPr="00A85B21">
        <w:rPr>
          <w:color w:val="000000" w:themeColor="text1"/>
        </w:rPr>
        <w:t xml:space="preserve">have failed to deliver the </w:t>
      </w:r>
      <w:r w:rsidR="003976F4" w:rsidRPr="00A85B21">
        <w:rPr>
          <w:color w:val="000000" w:themeColor="text1"/>
        </w:rPr>
        <w:t xml:space="preserve">Expected </w:t>
      </w:r>
      <w:r w:rsidR="009B64D2" w:rsidRPr="00A85B21">
        <w:rPr>
          <w:color w:val="000000" w:themeColor="text1"/>
        </w:rPr>
        <w:t xml:space="preserve">Contract Quantity if </w:t>
      </w:r>
      <w:r w:rsidR="003B3BF8" w:rsidRPr="00A85B21">
        <w:rPr>
          <w:color w:val="000000" w:themeColor="text1"/>
        </w:rPr>
        <w:t xml:space="preserve">Purchaser </w:t>
      </w:r>
      <w:r w:rsidR="009B64D2" w:rsidRPr="00A85B21">
        <w:rPr>
          <w:color w:val="000000" w:themeColor="text1"/>
        </w:rPr>
        <w:t>fails or chooses not to submit the Shown Unit</w:t>
      </w:r>
      <w:r w:rsidR="006D4D46" w:rsidRPr="00A85B21">
        <w:rPr>
          <w:color w:val="000000" w:themeColor="text1"/>
        </w:rPr>
        <w:t xml:space="preserve">(s) </w:t>
      </w:r>
      <w:r w:rsidR="009B64D2" w:rsidRPr="00A85B21">
        <w:rPr>
          <w:color w:val="000000" w:themeColor="text1"/>
        </w:rPr>
        <w:t>and the Product in its Resource Adequacy Plan with the CPUC</w:t>
      </w:r>
      <w:r w:rsidR="003A40CB" w:rsidRPr="00A85B21">
        <w:rPr>
          <w:color w:val="000000" w:themeColor="text1"/>
        </w:rPr>
        <w:t xml:space="preserve"> </w:t>
      </w:r>
      <w:r w:rsidR="003706F2" w:rsidRPr="00A85B21">
        <w:rPr>
          <w:color w:val="000000" w:themeColor="text1"/>
        </w:rPr>
        <w:t>or</w:t>
      </w:r>
      <w:r w:rsidR="003A40CB" w:rsidRPr="00A85B21">
        <w:rPr>
          <w:color w:val="000000" w:themeColor="text1"/>
        </w:rPr>
        <w:t xml:space="preserve"> CAISO</w:t>
      </w:r>
      <w:r w:rsidR="009B64D2" w:rsidRPr="00A85B21">
        <w:rPr>
          <w:color w:val="000000" w:themeColor="text1"/>
        </w:rPr>
        <w:t>.</w:t>
      </w:r>
      <w:r w:rsidR="009B2634" w:rsidRPr="00A85B21">
        <w:rPr>
          <w:color w:val="000000" w:themeColor="text1"/>
        </w:rPr>
        <w:t xml:space="preserve"> </w:t>
      </w:r>
    </w:p>
    <w:p w14:paraId="23EA8F18" w14:textId="77777777" w:rsidR="00B5763E" w:rsidRPr="00A85B21" w:rsidRDefault="00B5763E" w:rsidP="00EE2A17">
      <w:pPr>
        <w:pStyle w:val="LISTPARA"/>
        <w:jc w:val="both"/>
        <w:rPr>
          <w:color w:val="000000" w:themeColor="text1"/>
        </w:rPr>
      </w:pPr>
    </w:p>
    <w:p w14:paraId="1F65DC17" w14:textId="010CC5F4" w:rsidR="00237A07" w:rsidRPr="00A85B21" w:rsidRDefault="00D21225" w:rsidP="00EE2A17">
      <w:pPr>
        <w:pStyle w:val="LISTPARA"/>
        <w:numPr>
          <w:ilvl w:val="0"/>
          <w:numId w:val="26"/>
        </w:numPr>
        <w:ind w:left="1440" w:hanging="720"/>
        <w:jc w:val="both"/>
      </w:pPr>
      <w:r w:rsidRPr="00A85B21">
        <w:t xml:space="preserve">Hold-Back Capacity, if any, is deemed Contract Quantity delivered, unless utilized under </w:t>
      </w:r>
      <w:r w:rsidR="00635F0F" w:rsidRPr="00A85B21">
        <w:t>Article Five</w:t>
      </w:r>
      <w:r w:rsidRPr="00A85B21">
        <w:t xml:space="preserve"> as Substitute Capacity, then Contract Quantity is delivered according to the timeline requirements therein</w:t>
      </w:r>
      <w:r w:rsidR="00237A07" w:rsidRPr="00A85B21">
        <w:t>.</w:t>
      </w:r>
    </w:p>
    <w:p w14:paraId="621E7581" w14:textId="77777777" w:rsidR="00237A07" w:rsidRPr="00A85B21" w:rsidRDefault="00237A07" w:rsidP="00EE2A17">
      <w:pPr>
        <w:pStyle w:val="LISTPARA"/>
        <w:jc w:val="both"/>
      </w:pPr>
    </w:p>
    <w:p w14:paraId="788061A9" w14:textId="54FEEDC2" w:rsidR="00B5763E" w:rsidRPr="00A85B21" w:rsidRDefault="00B5763E" w:rsidP="00EE2A17">
      <w:pPr>
        <w:pStyle w:val="LISTPARA"/>
        <w:numPr>
          <w:ilvl w:val="0"/>
          <w:numId w:val="26"/>
        </w:numPr>
        <w:ind w:left="1440" w:hanging="720"/>
        <w:jc w:val="both"/>
        <w:rPr>
          <w:color w:val="000000" w:themeColor="text1"/>
        </w:rPr>
      </w:pPr>
      <w:r w:rsidRPr="00A85B21">
        <w:rPr>
          <w:color w:val="000000" w:themeColor="text1"/>
        </w:rPr>
        <w:t>The Shown Unit</w:t>
      </w:r>
      <w:r w:rsidR="002277A6" w:rsidRPr="00A85B21">
        <w:rPr>
          <w:color w:val="000000" w:themeColor="text1"/>
        </w:rPr>
        <w:t>(s)</w:t>
      </w:r>
      <w:r w:rsidRPr="00A85B21">
        <w:rPr>
          <w:color w:val="000000" w:themeColor="text1"/>
        </w:rPr>
        <w:t xml:space="preserve"> </w:t>
      </w:r>
      <w:r w:rsidR="00285ADC" w:rsidRPr="00A85B21">
        <w:rPr>
          <w:color w:val="000000" w:themeColor="text1"/>
        </w:rPr>
        <w:t>must</w:t>
      </w:r>
      <w:r w:rsidRPr="00A85B21">
        <w:rPr>
          <w:color w:val="000000" w:themeColor="text1"/>
        </w:rPr>
        <w:t xml:space="preserve"> not have characteristics that would trigger the need for Purchaser or Seller to file an advice letter or other request for authorization with the CPUC or for Purchaser to make a compliance filing pursuant to California Public Utilities Code Section 380.</w:t>
      </w:r>
      <w:r w:rsidRPr="00A85B21">
        <w:rPr>
          <w:rStyle w:val="FootnoteReference"/>
          <w:rFonts w:cs="Times New Roman"/>
          <w:color w:val="000000" w:themeColor="text1"/>
          <w:szCs w:val="24"/>
        </w:rPr>
        <w:footnoteReference w:id="2"/>
      </w:r>
      <w:r w:rsidR="005073F6" w:rsidRPr="00A85B21">
        <w:rPr>
          <w:color w:val="000000" w:themeColor="text1"/>
        </w:rPr>
        <w:t xml:space="preserve">  </w:t>
      </w:r>
    </w:p>
    <w:p w14:paraId="2B7BFEE0" w14:textId="77777777" w:rsidR="003976F4" w:rsidRPr="00A85B21" w:rsidRDefault="003976F4" w:rsidP="00A85B21">
      <w:pPr>
        <w:pStyle w:val="Heading4"/>
        <w:numPr>
          <w:ilvl w:val="0"/>
          <w:numId w:val="0"/>
        </w:numPr>
        <w:spacing w:after="0"/>
        <w:ind w:left="1440"/>
        <w:rPr>
          <w:rFonts w:ascii="Times New Roman" w:hAnsi="Times New Roman" w:cs="Times New Roman"/>
          <w:sz w:val="24"/>
          <w:szCs w:val="24"/>
        </w:rPr>
      </w:pPr>
    </w:p>
    <w:p w14:paraId="2368A2D2" w14:textId="5D1D8F6C" w:rsidR="00737EF8" w:rsidRPr="00A85B21" w:rsidRDefault="006A5599" w:rsidP="00EE2A17">
      <w:pPr>
        <w:pStyle w:val="HEADINGLEVEL3"/>
        <w:numPr>
          <w:ilvl w:val="1"/>
          <w:numId w:val="24"/>
        </w:numPr>
        <w:ind w:hanging="720"/>
        <w:rPr>
          <w:rFonts w:eastAsia="Arial"/>
        </w:rPr>
      </w:pPr>
      <w:r w:rsidRPr="00A85B21">
        <w:rPr>
          <w:spacing w:val="2"/>
          <w:w w:val="105"/>
          <w:u w:color="000000"/>
        </w:rPr>
        <w:t>Reductions in</w:t>
      </w:r>
      <w:r w:rsidR="00737EF8" w:rsidRPr="00A85B21">
        <w:rPr>
          <w:w w:val="105"/>
          <w:u w:color="000000"/>
        </w:rPr>
        <w:t xml:space="preserve"> Contract</w:t>
      </w:r>
      <w:r w:rsidR="00737EF8" w:rsidRPr="00A85B21">
        <w:rPr>
          <w:spacing w:val="-26"/>
          <w:w w:val="105"/>
          <w:u w:color="000000"/>
        </w:rPr>
        <w:t xml:space="preserve"> </w:t>
      </w:r>
      <w:r w:rsidR="00737EF8" w:rsidRPr="00A85B21">
        <w:rPr>
          <w:w w:val="105"/>
          <w:u w:color="000000"/>
        </w:rPr>
        <w:t>Quantity</w:t>
      </w:r>
    </w:p>
    <w:p w14:paraId="003B1880" w14:textId="77777777" w:rsidR="00737EF8" w:rsidRPr="00A85B21" w:rsidRDefault="00737EF8" w:rsidP="00A85B21">
      <w:pPr>
        <w:pStyle w:val="ListParagraph"/>
        <w:tabs>
          <w:tab w:val="left" w:pos="720"/>
        </w:tabs>
        <w:jc w:val="both"/>
        <w:rPr>
          <w:rFonts w:ascii="Times New Roman" w:eastAsia="Arial" w:hAnsi="Times New Roman" w:cs="Times New Roman"/>
          <w:sz w:val="24"/>
          <w:szCs w:val="24"/>
          <w:u w:val="single"/>
        </w:rPr>
      </w:pPr>
    </w:p>
    <w:p w14:paraId="7627A18A" w14:textId="4C23B149" w:rsidR="00737EF8" w:rsidRPr="00AB1DB1" w:rsidRDefault="009C6FFE" w:rsidP="00EE2A17">
      <w:pPr>
        <w:pStyle w:val="LISTPARA"/>
        <w:numPr>
          <w:ilvl w:val="0"/>
          <w:numId w:val="28"/>
        </w:numPr>
        <w:ind w:hanging="720"/>
        <w:jc w:val="both"/>
        <w:rPr>
          <w:color w:val="000000" w:themeColor="text1"/>
        </w:rPr>
      </w:pPr>
      <w:r w:rsidRPr="00AB1DB1">
        <w:rPr>
          <w:color w:val="000000" w:themeColor="text1"/>
        </w:rPr>
        <w:t xml:space="preserve">If Seller is providing </w:t>
      </w:r>
      <w:r w:rsidR="00036FEA" w:rsidRPr="00AB1DB1">
        <w:rPr>
          <w:rFonts w:eastAsia="MS Gothic"/>
          <w:color w:val="000000" w:themeColor="text1"/>
        </w:rPr>
        <w:t>Contingent</w:t>
      </w:r>
      <w:r w:rsidR="00036FEA" w:rsidRPr="00AB1DB1">
        <w:rPr>
          <w:color w:val="000000" w:themeColor="text1"/>
        </w:rPr>
        <w:t xml:space="preserve"> Firm RA Product, </w:t>
      </w:r>
      <w:r w:rsidR="00737EF8" w:rsidRPr="00AB1DB1">
        <w:rPr>
          <w:color w:val="000000" w:themeColor="text1"/>
        </w:rPr>
        <w:t xml:space="preserve">Seller’s obligation to deliver the Contract Quantity for each Showing Month may be reduced at Seller’s option by the amount of any Planned Outages which exist with respect to any portion of the Unit </w:t>
      </w:r>
      <w:r w:rsidR="00A64B01" w:rsidRPr="00AB1DB1">
        <w:rPr>
          <w:color w:val="000000" w:themeColor="text1"/>
        </w:rPr>
        <w:t xml:space="preserve">generating capacity </w:t>
      </w:r>
      <w:r w:rsidR="00737EF8" w:rsidRPr="00AB1DB1">
        <w:rPr>
          <w:color w:val="000000" w:themeColor="text1"/>
        </w:rPr>
        <w:t xml:space="preserve">during the applicable Showing Month; provided, (i) Seller notifies Purchaser </w:t>
      </w:r>
      <w:r w:rsidR="008E607C" w:rsidRPr="00AB1DB1">
        <w:rPr>
          <w:color w:val="000000" w:themeColor="text1"/>
        </w:rPr>
        <w:t xml:space="preserve">by the Notification Deadline </w:t>
      </w:r>
      <w:r w:rsidR="00737EF8" w:rsidRPr="00AB1DB1">
        <w:rPr>
          <w:color w:val="000000" w:themeColor="text1"/>
        </w:rPr>
        <w:t xml:space="preserve">applicable to that Showing Month of the amount of Product from the Unit </w:t>
      </w:r>
      <w:r w:rsidR="00F72FFA" w:rsidRPr="00AB1DB1">
        <w:rPr>
          <w:color w:val="000000" w:themeColor="text1"/>
        </w:rPr>
        <w:t xml:space="preserve">that </w:t>
      </w:r>
      <w:r w:rsidR="00737EF8" w:rsidRPr="00AB1DB1">
        <w:rPr>
          <w:color w:val="000000" w:themeColor="text1"/>
        </w:rPr>
        <w:t xml:space="preserve">Purchaser </w:t>
      </w:r>
      <w:r w:rsidR="007C0BE5" w:rsidRPr="00AB1DB1">
        <w:rPr>
          <w:color w:val="000000" w:themeColor="text1"/>
        </w:rPr>
        <w:t>may</w:t>
      </w:r>
      <w:r w:rsidR="00737EF8" w:rsidRPr="00AB1DB1">
        <w:rPr>
          <w:color w:val="000000" w:themeColor="text1"/>
        </w:rPr>
        <w:t xml:space="preserve"> include in Purchaser’s Compliance Showings applicable to that month as a result of such Planned Outage, and (ii) such reduction is able to be reflected on the Supply Plans in accordance with the Tariff.</w:t>
      </w:r>
    </w:p>
    <w:p w14:paraId="696D306E" w14:textId="77777777" w:rsidR="00737EF8" w:rsidRPr="00AB1DB1" w:rsidRDefault="00737EF8" w:rsidP="00EE2A17">
      <w:pPr>
        <w:pStyle w:val="LISTPARA"/>
        <w:jc w:val="both"/>
        <w:rPr>
          <w:rFonts w:cs="Times New Roman"/>
          <w:color w:val="000000" w:themeColor="text1"/>
          <w:szCs w:val="24"/>
        </w:rPr>
      </w:pPr>
    </w:p>
    <w:p w14:paraId="2E45CF52" w14:textId="77777777" w:rsidR="00EE2A17" w:rsidRDefault="00E0007E" w:rsidP="00EE2A17">
      <w:pPr>
        <w:pStyle w:val="LISTPARA"/>
        <w:numPr>
          <w:ilvl w:val="0"/>
          <w:numId w:val="28"/>
        </w:numPr>
        <w:ind w:hanging="720"/>
        <w:jc w:val="both"/>
        <w:rPr>
          <w:rFonts w:cs="Times New Roman"/>
          <w:color w:val="000000" w:themeColor="text1"/>
          <w:szCs w:val="24"/>
        </w:rPr>
      </w:pPr>
      <w:r w:rsidRPr="00AB1DB1">
        <w:rPr>
          <w:rFonts w:cs="Times New Roman"/>
          <w:color w:val="000000" w:themeColor="text1"/>
          <w:szCs w:val="24"/>
        </w:rPr>
        <w:t xml:space="preserve">If Seller is providing </w:t>
      </w:r>
      <w:r w:rsidRPr="00AB1DB1">
        <w:rPr>
          <w:rFonts w:eastAsia="MS Gothic" w:cs="Times New Roman"/>
          <w:color w:val="000000" w:themeColor="text1"/>
          <w:szCs w:val="24"/>
        </w:rPr>
        <w:t>Contingent</w:t>
      </w:r>
      <w:r w:rsidRPr="00AB1DB1">
        <w:rPr>
          <w:rFonts w:cs="Times New Roman"/>
          <w:color w:val="000000" w:themeColor="text1"/>
          <w:szCs w:val="24"/>
        </w:rPr>
        <w:t xml:space="preserve"> Firm RA Product, Seller’s obligation to deliver the Contract Quantity for any Showing Month may be reduced at Seller’s option if the Unit experiences a reduction in Unit NQC as determined by the CAISO or a reduction in the SOD NQC as determined by the CPUC.  Seller’s potential reduction in Contract Quantity for each remaining Showing Month shall equal the product of (i) the applicable Showing Month Contract Quantity and (ii) the total amount (in MW) Unit NQC or SOD NQC (as applicable) that was reduced since the Effective Date, divided by (iii) Unit NQC or SOD NQC (as applicable) as of the Effective Date.</w:t>
      </w:r>
    </w:p>
    <w:p w14:paraId="1A4B1A93" w14:textId="48B04B4E" w:rsidR="00E0007E" w:rsidRPr="00AB1DB1" w:rsidRDefault="00E0007E" w:rsidP="00EE2A17">
      <w:pPr>
        <w:pStyle w:val="LISTPARA"/>
        <w:ind w:left="0" w:firstLine="0"/>
        <w:jc w:val="both"/>
        <w:rPr>
          <w:rFonts w:cs="Times New Roman"/>
          <w:color w:val="000000" w:themeColor="text1"/>
          <w:szCs w:val="24"/>
        </w:rPr>
      </w:pPr>
      <w:r w:rsidRPr="00AB1DB1">
        <w:rPr>
          <w:rFonts w:cs="Times New Roman"/>
          <w:color w:val="000000" w:themeColor="text1"/>
          <w:szCs w:val="24"/>
        </w:rPr>
        <w:t xml:space="preserve"> </w:t>
      </w:r>
    </w:p>
    <w:p w14:paraId="1CE7D995" w14:textId="2E989462" w:rsidR="00737EF8" w:rsidRPr="00AB1DB1" w:rsidRDefault="00737EF8" w:rsidP="00EE2A17">
      <w:pPr>
        <w:pStyle w:val="LISTPARA"/>
        <w:numPr>
          <w:ilvl w:val="0"/>
          <w:numId w:val="28"/>
        </w:numPr>
        <w:ind w:hanging="720"/>
        <w:jc w:val="both"/>
        <w:rPr>
          <w:rFonts w:cs="Times New Roman"/>
          <w:color w:val="000000" w:themeColor="text1"/>
          <w:szCs w:val="24"/>
        </w:rPr>
      </w:pPr>
      <w:r w:rsidRPr="00AB1DB1">
        <w:rPr>
          <w:rFonts w:cs="Times New Roman"/>
          <w:color w:val="000000" w:themeColor="text1"/>
          <w:szCs w:val="24"/>
        </w:rPr>
        <w:t xml:space="preserve">In the event Seller is unable to provide the Contract Quantity for any portion of a Showing Month because of a Planned Outage of a Unit, </w:t>
      </w:r>
      <w:r w:rsidR="00E0007E" w:rsidRPr="00AB1DB1">
        <w:rPr>
          <w:rFonts w:cs="Times New Roman"/>
          <w:color w:val="000000" w:themeColor="text1"/>
          <w:szCs w:val="24"/>
        </w:rPr>
        <w:t xml:space="preserve">or reduction in Unit NQC or SOD NQC. </w:t>
      </w:r>
      <w:r w:rsidRPr="00AB1DB1">
        <w:rPr>
          <w:rFonts w:cs="Times New Roman"/>
          <w:color w:val="000000" w:themeColor="text1"/>
          <w:szCs w:val="24"/>
        </w:rPr>
        <w:t xml:space="preserve">Seller has the option, but not the obligation, to provide Product for </w:t>
      </w:r>
      <w:r w:rsidRPr="00AB1DB1">
        <w:rPr>
          <w:rFonts w:cs="Times New Roman"/>
          <w:color w:val="000000" w:themeColor="text1"/>
          <w:szCs w:val="24"/>
        </w:rPr>
        <w:lastRenderedPageBreak/>
        <w:t xml:space="preserve">such </w:t>
      </w:r>
      <w:r w:rsidR="00402DFD" w:rsidRPr="00AB1DB1">
        <w:rPr>
          <w:rFonts w:cs="Times New Roman"/>
          <w:color w:val="000000" w:themeColor="text1"/>
          <w:szCs w:val="24"/>
        </w:rPr>
        <w:t xml:space="preserve">portions of such </w:t>
      </w:r>
      <w:r w:rsidRPr="00AB1DB1">
        <w:rPr>
          <w:rFonts w:cs="Times New Roman"/>
          <w:color w:val="000000" w:themeColor="text1"/>
          <w:szCs w:val="24"/>
        </w:rPr>
        <w:t>Showing Month from Replacement Units, provided Seller provides and identifies such Replacement Units in accordance with Section 2.</w:t>
      </w:r>
      <w:r w:rsidR="0026775A" w:rsidRPr="00AB1DB1">
        <w:rPr>
          <w:rFonts w:cs="Times New Roman"/>
          <w:color w:val="000000" w:themeColor="text1"/>
          <w:szCs w:val="24"/>
        </w:rPr>
        <w:t>3</w:t>
      </w:r>
      <w:r w:rsidRPr="00AB1DB1">
        <w:rPr>
          <w:rFonts w:cs="Times New Roman"/>
          <w:color w:val="000000" w:themeColor="text1"/>
          <w:szCs w:val="24"/>
        </w:rPr>
        <w:t>.</w:t>
      </w:r>
    </w:p>
    <w:p w14:paraId="0592F902" w14:textId="77777777" w:rsidR="00737EF8" w:rsidRPr="00A85B21" w:rsidRDefault="00737EF8" w:rsidP="00A85B21">
      <w:pPr>
        <w:pStyle w:val="BodyText"/>
        <w:ind w:right="10"/>
        <w:jc w:val="both"/>
        <w:rPr>
          <w:rFonts w:ascii="Times New Roman" w:hAnsi="Times New Roman" w:cs="Times New Roman"/>
          <w:sz w:val="24"/>
          <w:szCs w:val="24"/>
        </w:rPr>
      </w:pPr>
    </w:p>
    <w:p w14:paraId="726766F7" w14:textId="0DAB9E17" w:rsidR="00737EF8" w:rsidRPr="00AB1DB1" w:rsidRDefault="00737EF8" w:rsidP="00EE2A17">
      <w:pPr>
        <w:pStyle w:val="HEADINGLEVEL3"/>
        <w:numPr>
          <w:ilvl w:val="1"/>
          <w:numId w:val="24"/>
        </w:numPr>
        <w:ind w:hanging="720"/>
        <w:rPr>
          <w:rFonts w:eastAsia="Arial"/>
        </w:rPr>
      </w:pPr>
      <w:r w:rsidRPr="00AB1DB1">
        <w:t>Seller’s Option To Provide Alternate Capacity</w:t>
      </w:r>
    </w:p>
    <w:p w14:paraId="03E5F623" w14:textId="77777777" w:rsidR="00737EF8" w:rsidRPr="00A85B21" w:rsidRDefault="00737EF8" w:rsidP="00A85B21">
      <w:pPr>
        <w:pStyle w:val="BodyText"/>
        <w:ind w:right="10"/>
        <w:jc w:val="both"/>
        <w:rPr>
          <w:rFonts w:ascii="Times New Roman" w:hAnsi="Times New Roman" w:cs="Times New Roman"/>
          <w:sz w:val="24"/>
          <w:szCs w:val="24"/>
        </w:rPr>
      </w:pPr>
    </w:p>
    <w:p w14:paraId="28205F7A" w14:textId="7488E0EC" w:rsidR="00737EF8" w:rsidRPr="00A85B21" w:rsidRDefault="00737EF8" w:rsidP="00AB1DB1">
      <w:pPr>
        <w:pStyle w:val="NORMALPARA"/>
      </w:pPr>
      <w:r w:rsidRPr="00A85B21">
        <w:t xml:space="preserve">If Seller is unable to provide the full Contract Quantity for </w:t>
      </w:r>
      <w:r w:rsidR="00971AC3" w:rsidRPr="00A85B21">
        <w:t>a</w:t>
      </w:r>
      <w:r w:rsidRPr="00A85B21">
        <w:t xml:space="preserve"> Showing Month for any reason, including, without limitation, </w:t>
      </w:r>
      <w:r w:rsidR="00E0007E" w:rsidRPr="00A85B21">
        <w:t xml:space="preserve">a reduction in Unit NQC or SOD NQC, or </w:t>
      </w:r>
      <w:r w:rsidR="0066135A" w:rsidRPr="00A85B21">
        <w:t>as provided</w:t>
      </w:r>
      <w:r w:rsidRPr="00A85B21">
        <w:t xml:space="preserve"> in Section </w:t>
      </w:r>
      <w:r w:rsidRPr="00A85B21">
        <w:rPr>
          <w:spacing w:val="-3"/>
        </w:rPr>
        <w:t>2.</w:t>
      </w:r>
      <w:r w:rsidR="0026775A" w:rsidRPr="00A85B21">
        <w:rPr>
          <w:spacing w:val="-3"/>
        </w:rPr>
        <w:t>2</w:t>
      </w:r>
      <w:r w:rsidR="00A47140" w:rsidRPr="00A85B21">
        <w:rPr>
          <w:spacing w:val="-3"/>
        </w:rPr>
        <w:t>,</w:t>
      </w:r>
      <w:r w:rsidRPr="00A85B21">
        <w:rPr>
          <w:spacing w:val="-3"/>
        </w:rPr>
        <w:t xml:space="preserve"> </w:t>
      </w:r>
      <w:r w:rsidRPr="00A85B21">
        <w:t xml:space="preserve">or Seller desires to provide </w:t>
      </w:r>
      <w:r w:rsidR="00786EB6" w:rsidRPr="00A85B21">
        <w:t>some or all</w:t>
      </w:r>
      <w:r w:rsidR="008F080F" w:rsidRPr="00A85B21">
        <w:t xml:space="preserve"> of </w:t>
      </w:r>
      <w:r w:rsidRPr="00A85B21">
        <w:t xml:space="preserve">the Contract Quantity for any Showing Month from a different generating unit other than the Unit, then Seller may, at no cost to Purchaser, provide Purchaser with replacement Product from one or more </w:t>
      </w:r>
      <w:r w:rsidR="00E66CF9" w:rsidRPr="00A85B21">
        <w:t>Replacement Units</w:t>
      </w:r>
      <w:r w:rsidR="00D25176" w:rsidRPr="00A85B21">
        <w:t xml:space="preserve"> </w:t>
      </w:r>
      <w:r w:rsidRPr="00A85B21">
        <w:rPr>
          <w:spacing w:val="-9"/>
          <w:w w:val="105"/>
        </w:rPr>
        <w:t xml:space="preserve">in </w:t>
      </w:r>
      <w:r w:rsidRPr="00A85B21">
        <w:t xml:space="preserve">an amount such that the total amount of Product provided to Purchaser from the Unit and </w:t>
      </w:r>
      <w:r w:rsidR="008C488A" w:rsidRPr="00A85B21">
        <w:t xml:space="preserve">any </w:t>
      </w:r>
      <w:r w:rsidRPr="00A85B21">
        <w:t>Replacement Unit</w:t>
      </w:r>
      <w:r w:rsidR="008C488A" w:rsidRPr="00A85B21">
        <w:t>(</w:t>
      </w:r>
      <w:r w:rsidRPr="00A85B21">
        <w:t>s</w:t>
      </w:r>
      <w:r w:rsidR="008C488A" w:rsidRPr="00A85B21">
        <w:t>)</w:t>
      </w:r>
      <w:r w:rsidRPr="00A85B21">
        <w:t xml:space="preserve"> for each Showing Month is not more than the Contract Quantity, provided that in each</w:t>
      </w:r>
      <w:r w:rsidRPr="00A85B21">
        <w:rPr>
          <w:spacing w:val="-18"/>
        </w:rPr>
        <w:t xml:space="preserve"> </w:t>
      </w:r>
      <w:r w:rsidRPr="00A85B21">
        <w:rPr>
          <w:spacing w:val="3"/>
        </w:rPr>
        <w:t>case:</w:t>
      </w:r>
    </w:p>
    <w:p w14:paraId="7CFB9F16" w14:textId="77777777" w:rsidR="00737EF8" w:rsidRPr="00A85B21" w:rsidRDefault="00737EF8" w:rsidP="00A85B21">
      <w:pPr>
        <w:jc w:val="both"/>
        <w:rPr>
          <w:rFonts w:ascii="Times New Roman" w:eastAsia="Arial" w:hAnsi="Times New Roman" w:cs="Times New Roman"/>
          <w:sz w:val="24"/>
          <w:szCs w:val="24"/>
        </w:rPr>
      </w:pPr>
    </w:p>
    <w:p w14:paraId="1E8BC282" w14:textId="0C1AEFB1" w:rsidR="00686A85" w:rsidRPr="00A85B21" w:rsidRDefault="00686A85" w:rsidP="00A85B21">
      <w:pPr>
        <w:pStyle w:val="ListParagraph"/>
        <w:widowControl w:val="0"/>
        <w:numPr>
          <w:ilvl w:val="0"/>
          <w:numId w:val="22"/>
        </w:numPr>
        <w:tabs>
          <w:tab w:val="left" w:pos="1440"/>
        </w:tabs>
        <w:ind w:left="1440" w:right="111" w:hanging="720"/>
        <w:jc w:val="both"/>
        <w:rPr>
          <w:rFonts w:ascii="Times New Roman" w:eastAsia="Arial" w:hAnsi="Times New Roman" w:cs="Times New Roman"/>
          <w:sz w:val="24"/>
          <w:szCs w:val="24"/>
        </w:rPr>
      </w:pPr>
      <w:r w:rsidRPr="00A85B21">
        <w:rPr>
          <w:rFonts w:ascii="Times New Roman" w:hAnsi="Times New Roman" w:cs="Times New Roman"/>
          <w:sz w:val="24"/>
          <w:szCs w:val="24"/>
        </w:rPr>
        <w:t xml:space="preserve">Seller shall </w:t>
      </w:r>
      <w:r w:rsidRPr="00A85B21">
        <w:rPr>
          <w:rFonts w:ascii="Times New Roman" w:hAnsi="Times New Roman" w:cs="Times New Roman"/>
          <w:spacing w:val="-3"/>
          <w:sz w:val="24"/>
          <w:szCs w:val="24"/>
        </w:rPr>
        <w:t xml:space="preserve">notify Purchaser in writing </w:t>
      </w:r>
      <w:r w:rsidRPr="00A85B21">
        <w:rPr>
          <w:rFonts w:ascii="Times New Roman" w:hAnsi="Times New Roman" w:cs="Times New Roman"/>
          <w:sz w:val="24"/>
          <w:szCs w:val="24"/>
        </w:rPr>
        <w:t xml:space="preserve">of </w:t>
      </w:r>
      <w:r w:rsidRPr="00A85B21">
        <w:rPr>
          <w:rFonts w:ascii="Times New Roman" w:hAnsi="Times New Roman" w:cs="Times New Roman"/>
          <w:spacing w:val="-8"/>
          <w:sz w:val="24"/>
          <w:szCs w:val="24"/>
        </w:rPr>
        <w:t xml:space="preserve">its </w:t>
      </w:r>
      <w:r w:rsidRPr="00A85B21">
        <w:rPr>
          <w:rFonts w:ascii="Times New Roman" w:hAnsi="Times New Roman" w:cs="Times New Roman"/>
          <w:spacing w:val="-3"/>
          <w:sz w:val="24"/>
          <w:szCs w:val="24"/>
        </w:rPr>
        <w:t xml:space="preserve">intent </w:t>
      </w:r>
      <w:r w:rsidRPr="00A85B21">
        <w:rPr>
          <w:rFonts w:ascii="Times New Roman" w:hAnsi="Times New Roman" w:cs="Times New Roman"/>
          <w:sz w:val="24"/>
          <w:szCs w:val="24"/>
        </w:rPr>
        <w:t>to provide Alternate Capacity and</w:t>
      </w:r>
      <w:r w:rsidR="00B6509F" w:rsidRPr="00A85B21">
        <w:rPr>
          <w:rFonts w:ascii="Times New Roman" w:hAnsi="Times New Roman" w:cs="Times New Roman"/>
          <w:sz w:val="24"/>
          <w:szCs w:val="24"/>
        </w:rPr>
        <w:t xml:space="preserve"> shall</w:t>
      </w:r>
      <w:r w:rsidRPr="00A85B21">
        <w:rPr>
          <w:rFonts w:ascii="Times New Roman" w:hAnsi="Times New Roman" w:cs="Times New Roman"/>
          <w:sz w:val="24"/>
          <w:szCs w:val="24"/>
        </w:rPr>
        <w:t xml:space="preserve"> identify </w:t>
      </w:r>
      <w:r w:rsidR="000C4F7D" w:rsidRPr="00A85B21">
        <w:rPr>
          <w:rFonts w:ascii="Times New Roman" w:hAnsi="Times New Roman" w:cs="Times New Roman"/>
          <w:spacing w:val="-3"/>
          <w:sz w:val="24"/>
          <w:szCs w:val="24"/>
        </w:rPr>
        <w:t xml:space="preserve">the proposed </w:t>
      </w:r>
      <w:r w:rsidR="00B6509F" w:rsidRPr="00A85B21">
        <w:rPr>
          <w:rFonts w:ascii="Times New Roman" w:hAnsi="Times New Roman" w:cs="Times New Roman"/>
          <w:sz w:val="24"/>
          <w:szCs w:val="24"/>
        </w:rPr>
        <w:t>R</w:t>
      </w:r>
      <w:r w:rsidRPr="00A85B21">
        <w:rPr>
          <w:rFonts w:ascii="Times New Roman" w:hAnsi="Times New Roman" w:cs="Times New Roman"/>
          <w:sz w:val="24"/>
          <w:szCs w:val="24"/>
        </w:rPr>
        <w:t xml:space="preserve">eplacement </w:t>
      </w:r>
      <w:r w:rsidR="00B6509F" w:rsidRPr="00A85B21">
        <w:rPr>
          <w:rFonts w:ascii="Times New Roman" w:hAnsi="Times New Roman" w:cs="Times New Roman"/>
          <w:sz w:val="24"/>
          <w:szCs w:val="24"/>
        </w:rPr>
        <w:t>U</w:t>
      </w:r>
      <w:r w:rsidRPr="00A85B21">
        <w:rPr>
          <w:rFonts w:ascii="Times New Roman" w:hAnsi="Times New Roman" w:cs="Times New Roman"/>
          <w:sz w:val="24"/>
          <w:szCs w:val="24"/>
        </w:rPr>
        <w:t xml:space="preserve">nits </w:t>
      </w:r>
      <w:r w:rsidR="00B6509F" w:rsidRPr="00A85B21">
        <w:rPr>
          <w:rFonts w:ascii="Times New Roman" w:hAnsi="Times New Roman" w:cs="Times New Roman"/>
          <w:sz w:val="24"/>
          <w:szCs w:val="24"/>
        </w:rPr>
        <w:t xml:space="preserve">from which such Alternate Capacity shall be provided </w:t>
      </w:r>
      <w:r w:rsidRPr="00A85B21">
        <w:rPr>
          <w:rFonts w:ascii="Times New Roman" w:hAnsi="Times New Roman" w:cs="Times New Roman"/>
          <w:sz w:val="24"/>
          <w:szCs w:val="24"/>
        </w:rPr>
        <w:t>no later than the Notification Deadline for Purchaser’s Compliance Showings related to such Showing Month</w:t>
      </w:r>
      <w:r w:rsidR="00B6509F" w:rsidRPr="00A85B21">
        <w:rPr>
          <w:rFonts w:ascii="Times New Roman" w:hAnsi="Times New Roman" w:cs="Times New Roman"/>
          <w:sz w:val="24"/>
          <w:szCs w:val="24"/>
        </w:rPr>
        <w:t>;</w:t>
      </w:r>
    </w:p>
    <w:p w14:paraId="72B1B92F" w14:textId="77777777" w:rsidR="00686A85" w:rsidRPr="00A85B21" w:rsidRDefault="00686A85" w:rsidP="00A85B21">
      <w:pPr>
        <w:pStyle w:val="ListParagraph"/>
        <w:widowControl w:val="0"/>
        <w:tabs>
          <w:tab w:val="left" w:pos="1440"/>
        </w:tabs>
        <w:ind w:left="1440" w:right="111" w:hanging="720"/>
        <w:contextualSpacing w:val="0"/>
        <w:jc w:val="both"/>
        <w:rPr>
          <w:rFonts w:ascii="Times New Roman" w:eastAsia="Arial" w:hAnsi="Times New Roman" w:cs="Times New Roman"/>
          <w:sz w:val="24"/>
          <w:szCs w:val="24"/>
        </w:rPr>
      </w:pPr>
    </w:p>
    <w:p w14:paraId="2BA087E4" w14:textId="672AA367" w:rsidR="005D7E8C" w:rsidRPr="00A85B21" w:rsidRDefault="008B34D8" w:rsidP="00A85B21">
      <w:pPr>
        <w:pStyle w:val="ListParagraph"/>
        <w:widowControl w:val="0"/>
        <w:numPr>
          <w:ilvl w:val="0"/>
          <w:numId w:val="22"/>
        </w:numPr>
        <w:tabs>
          <w:tab w:val="left" w:pos="1440"/>
        </w:tabs>
        <w:ind w:left="1440" w:right="111" w:hanging="720"/>
        <w:jc w:val="both"/>
        <w:rPr>
          <w:rFonts w:ascii="Times New Roman" w:eastAsia="Arial" w:hAnsi="Times New Roman" w:cs="Times New Roman"/>
          <w:sz w:val="24"/>
          <w:szCs w:val="24"/>
        </w:rPr>
      </w:pPr>
      <w:r w:rsidRPr="00A85B21">
        <w:rPr>
          <w:rFonts w:ascii="Times New Roman" w:hAnsi="Times New Roman" w:cs="Times New Roman"/>
          <w:sz w:val="24"/>
          <w:szCs w:val="24"/>
        </w:rPr>
        <w:t xml:space="preserve">The </w:t>
      </w:r>
      <w:r w:rsidR="00B84E16" w:rsidRPr="00A85B21">
        <w:rPr>
          <w:rFonts w:ascii="Times New Roman" w:hAnsi="Times New Roman" w:cs="Times New Roman"/>
          <w:sz w:val="24"/>
          <w:szCs w:val="24"/>
        </w:rPr>
        <w:t>proposed Replacement Units must (i) be accepted by the CAISO, and (ii) otherwise satisfy the requirements of this Agreement</w:t>
      </w:r>
      <w:r w:rsidR="00092CC5" w:rsidRPr="00A85B21">
        <w:rPr>
          <w:rFonts w:ascii="Times New Roman" w:hAnsi="Times New Roman" w:cs="Times New Roman"/>
          <w:sz w:val="24"/>
          <w:szCs w:val="24"/>
        </w:rPr>
        <w:t>;</w:t>
      </w:r>
    </w:p>
    <w:p w14:paraId="71E09F99" w14:textId="77777777" w:rsidR="00D8755A" w:rsidRPr="00A85B21" w:rsidRDefault="00D8755A" w:rsidP="00A85B21">
      <w:pPr>
        <w:pStyle w:val="ListParagraph"/>
        <w:ind w:left="1440" w:hanging="720"/>
        <w:rPr>
          <w:rFonts w:ascii="Times New Roman" w:hAnsi="Times New Roman" w:cs="Times New Roman"/>
          <w:sz w:val="24"/>
          <w:szCs w:val="24"/>
        </w:rPr>
      </w:pPr>
    </w:p>
    <w:p w14:paraId="4889F837" w14:textId="44500C26" w:rsidR="005D7E8C" w:rsidRPr="00A85B21" w:rsidRDefault="00686A85" w:rsidP="00A85B21">
      <w:pPr>
        <w:pStyle w:val="ListParagraph"/>
        <w:widowControl w:val="0"/>
        <w:numPr>
          <w:ilvl w:val="0"/>
          <w:numId w:val="22"/>
        </w:numPr>
        <w:tabs>
          <w:tab w:val="left" w:pos="1440"/>
        </w:tabs>
        <w:ind w:left="1440" w:right="111" w:hanging="720"/>
        <w:jc w:val="both"/>
        <w:rPr>
          <w:rFonts w:ascii="Times New Roman" w:eastAsia="Arial" w:hAnsi="Times New Roman" w:cs="Times New Roman"/>
          <w:sz w:val="24"/>
          <w:szCs w:val="24"/>
        </w:rPr>
      </w:pPr>
      <w:r w:rsidRPr="00A85B21">
        <w:rPr>
          <w:rFonts w:ascii="Times New Roman" w:hAnsi="Times New Roman" w:cs="Times New Roman"/>
          <w:sz w:val="24"/>
          <w:szCs w:val="24"/>
        </w:rPr>
        <w:t xml:space="preserve">Seller shall, or shall cause the </w:t>
      </w:r>
      <w:r w:rsidR="00A64B01">
        <w:rPr>
          <w:rFonts w:ascii="Times New Roman" w:hAnsi="Times New Roman" w:cs="Times New Roman"/>
          <w:sz w:val="24"/>
          <w:szCs w:val="24"/>
        </w:rPr>
        <w:t xml:space="preserve">Unit’s </w:t>
      </w:r>
      <w:r w:rsidRPr="00A85B21">
        <w:rPr>
          <w:rFonts w:ascii="Times New Roman" w:hAnsi="Times New Roman" w:cs="Times New Roman"/>
          <w:sz w:val="24"/>
          <w:szCs w:val="24"/>
        </w:rPr>
        <w:t xml:space="preserve">SC to submit a Supply Plan </w:t>
      </w:r>
      <w:r w:rsidR="00E47080" w:rsidRPr="00A85B21">
        <w:rPr>
          <w:rFonts w:ascii="Times New Roman" w:hAnsi="Times New Roman" w:cs="Times New Roman"/>
          <w:sz w:val="24"/>
          <w:szCs w:val="24"/>
        </w:rPr>
        <w:t xml:space="preserve">that includes the Replacement Units </w:t>
      </w:r>
      <w:r w:rsidRPr="00A85B21">
        <w:rPr>
          <w:rFonts w:ascii="Times New Roman" w:hAnsi="Times New Roman" w:cs="Times New Roman"/>
          <w:sz w:val="24"/>
          <w:szCs w:val="24"/>
        </w:rPr>
        <w:t xml:space="preserve">for each </w:t>
      </w:r>
      <w:r w:rsidR="00A64B01">
        <w:rPr>
          <w:rFonts w:ascii="Times New Roman" w:hAnsi="Times New Roman" w:cs="Times New Roman"/>
          <w:sz w:val="24"/>
          <w:szCs w:val="24"/>
        </w:rPr>
        <w:t xml:space="preserve">applicable </w:t>
      </w:r>
      <w:r w:rsidRPr="00A85B21">
        <w:rPr>
          <w:rFonts w:ascii="Times New Roman" w:hAnsi="Times New Roman" w:cs="Times New Roman"/>
          <w:sz w:val="24"/>
          <w:szCs w:val="24"/>
        </w:rPr>
        <w:t xml:space="preserve">Showing Month and, if applicable, annual filing, no later than the </w:t>
      </w:r>
      <w:r w:rsidR="00A64B01">
        <w:rPr>
          <w:rFonts w:ascii="Times New Roman" w:hAnsi="Times New Roman" w:cs="Times New Roman"/>
          <w:sz w:val="24"/>
          <w:szCs w:val="24"/>
        </w:rPr>
        <w:t>Compliance Showing</w:t>
      </w:r>
      <w:r w:rsidR="00A64B01" w:rsidRPr="00A85B21">
        <w:rPr>
          <w:rFonts w:ascii="Times New Roman" w:hAnsi="Times New Roman" w:cs="Times New Roman"/>
          <w:sz w:val="24"/>
          <w:szCs w:val="24"/>
        </w:rPr>
        <w:t xml:space="preserve"> </w:t>
      </w:r>
      <w:r w:rsidRPr="00A85B21">
        <w:rPr>
          <w:rFonts w:ascii="Times New Roman" w:hAnsi="Times New Roman" w:cs="Times New Roman"/>
          <w:sz w:val="24"/>
          <w:szCs w:val="24"/>
        </w:rPr>
        <w:t xml:space="preserve">Deadline for Purchaser’s Compliance Showings; </w:t>
      </w:r>
      <w:r w:rsidR="00396D22" w:rsidRPr="00A85B21">
        <w:rPr>
          <w:rFonts w:ascii="Times New Roman" w:hAnsi="Times New Roman" w:cs="Times New Roman"/>
          <w:sz w:val="24"/>
          <w:szCs w:val="24"/>
        </w:rPr>
        <w:t xml:space="preserve">and </w:t>
      </w:r>
    </w:p>
    <w:p w14:paraId="33ADE64C" w14:textId="77777777" w:rsidR="00686A85" w:rsidRPr="00A85B21" w:rsidRDefault="00686A85" w:rsidP="00A85B21">
      <w:pPr>
        <w:pStyle w:val="ListParagraph"/>
        <w:tabs>
          <w:tab w:val="left" w:pos="1440"/>
        </w:tabs>
        <w:ind w:left="1440" w:right="111" w:hanging="720"/>
        <w:jc w:val="both"/>
        <w:rPr>
          <w:rFonts w:ascii="Times New Roman" w:eastAsia="Arial" w:hAnsi="Times New Roman" w:cs="Times New Roman"/>
          <w:sz w:val="24"/>
          <w:szCs w:val="24"/>
        </w:rPr>
      </w:pPr>
    </w:p>
    <w:p w14:paraId="208B7378" w14:textId="40195985" w:rsidR="00686A85" w:rsidRPr="00A85B21" w:rsidRDefault="005D7E8C" w:rsidP="00A85B21">
      <w:pPr>
        <w:pStyle w:val="ListParagraph"/>
        <w:widowControl w:val="0"/>
        <w:numPr>
          <w:ilvl w:val="0"/>
          <w:numId w:val="22"/>
        </w:numPr>
        <w:tabs>
          <w:tab w:val="left" w:pos="1440"/>
        </w:tabs>
        <w:ind w:left="1440" w:right="115" w:hanging="720"/>
        <w:jc w:val="both"/>
        <w:rPr>
          <w:rFonts w:ascii="Times New Roman" w:eastAsia="Arial" w:hAnsi="Times New Roman" w:cs="Times New Roman"/>
          <w:sz w:val="24"/>
          <w:szCs w:val="24"/>
        </w:rPr>
      </w:pPr>
      <w:r w:rsidRPr="00A85B21">
        <w:rPr>
          <w:rFonts w:ascii="Times New Roman" w:hAnsi="Times New Roman" w:cs="Times New Roman"/>
          <w:sz w:val="24"/>
          <w:szCs w:val="24"/>
        </w:rPr>
        <w:t>I</w:t>
      </w:r>
      <w:r w:rsidR="00686A85" w:rsidRPr="00A85B21">
        <w:rPr>
          <w:rFonts w:ascii="Times New Roman" w:hAnsi="Times New Roman" w:cs="Times New Roman"/>
          <w:sz w:val="24"/>
          <w:szCs w:val="24"/>
        </w:rPr>
        <w:t>f Seller does not comply with the requirements of Sections 2.3(a)</w:t>
      </w:r>
      <w:r w:rsidRPr="00A85B21">
        <w:rPr>
          <w:rFonts w:ascii="Times New Roman" w:hAnsi="Times New Roman" w:cs="Times New Roman"/>
          <w:sz w:val="24"/>
          <w:szCs w:val="24"/>
        </w:rPr>
        <w:t xml:space="preserve">, </w:t>
      </w:r>
      <w:r w:rsidR="00686A85" w:rsidRPr="00A85B21">
        <w:rPr>
          <w:rFonts w:ascii="Times New Roman" w:hAnsi="Times New Roman" w:cs="Times New Roman"/>
          <w:sz w:val="24"/>
          <w:szCs w:val="24"/>
        </w:rPr>
        <w:t>(b)</w:t>
      </w:r>
      <w:r w:rsidRPr="00A85B21">
        <w:rPr>
          <w:rFonts w:ascii="Times New Roman" w:hAnsi="Times New Roman" w:cs="Times New Roman"/>
          <w:sz w:val="24"/>
          <w:szCs w:val="24"/>
        </w:rPr>
        <w:t xml:space="preserve"> and (c)</w:t>
      </w:r>
      <w:r w:rsidR="00686A85" w:rsidRPr="00A85B21">
        <w:rPr>
          <w:rFonts w:ascii="Times New Roman" w:hAnsi="Times New Roman" w:cs="Times New Roman"/>
          <w:sz w:val="24"/>
          <w:szCs w:val="24"/>
        </w:rPr>
        <w:t xml:space="preserve"> for the applicable Showing Month and, if applicable, annual filing, then any such Replacement Units shall not be deemed a Replacement Unit for purposes of this Confirmation for that Showing Month and Seller shall not receive payment for such Product</w:t>
      </w:r>
      <w:r w:rsidR="00B6509F" w:rsidRPr="00A85B21">
        <w:rPr>
          <w:rFonts w:ascii="Times New Roman" w:hAnsi="Times New Roman" w:cs="Times New Roman"/>
          <w:sz w:val="24"/>
          <w:szCs w:val="24"/>
        </w:rPr>
        <w:t>.</w:t>
      </w:r>
    </w:p>
    <w:p w14:paraId="503BE92C" w14:textId="77777777" w:rsidR="00737EF8" w:rsidRPr="00A85B21" w:rsidRDefault="00737EF8" w:rsidP="00A85B21">
      <w:pPr>
        <w:tabs>
          <w:tab w:val="left" w:pos="1440"/>
        </w:tabs>
        <w:ind w:right="119"/>
        <w:jc w:val="both"/>
        <w:rPr>
          <w:rFonts w:ascii="Times New Roman" w:eastAsia="Arial" w:hAnsi="Times New Roman" w:cs="Times New Roman"/>
          <w:sz w:val="24"/>
          <w:szCs w:val="24"/>
        </w:rPr>
      </w:pPr>
    </w:p>
    <w:p w14:paraId="256D1CBF" w14:textId="3DCF5105" w:rsidR="00737EF8" w:rsidRPr="00A85B21" w:rsidRDefault="000A69CC" w:rsidP="00AB1DB1">
      <w:pPr>
        <w:pStyle w:val="NORMALPARA"/>
      </w:pPr>
      <w:r w:rsidRPr="00A85B21">
        <w:t>Subject to the satisfaction of the conditions contained in subsections (a) – (c) of this Section 2.3</w:t>
      </w:r>
      <w:r w:rsidR="00E66CF9" w:rsidRPr="00A85B21">
        <w:t>, o</w:t>
      </w:r>
      <w:r w:rsidRPr="00A85B21">
        <w:t>nce Seller has identified in writing any Replacement Units that meet</w:t>
      </w:r>
      <w:r w:rsidRPr="00A85B21">
        <w:rPr>
          <w:spacing w:val="-41"/>
        </w:rPr>
        <w:t xml:space="preserve"> </w:t>
      </w:r>
      <w:r w:rsidRPr="00A85B21">
        <w:t xml:space="preserve">the requirements of this Section </w:t>
      </w:r>
      <w:r w:rsidRPr="00A85B21">
        <w:rPr>
          <w:spacing w:val="-7"/>
        </w:rPr>
        <w:t>2.3</w:t>
      </w:r>
      <w:r w:rsidRPr="00A85B21">
        <w:t>, then any such Replacement Units shall be deemed a Unit for purposes of this Confirmation for that Showing Month</w:t>
      </w:r>
      <w:r w:rsidR="00737EF8" w:rsidRPr="00A85B21">
        <w:t>.</w:t>
      </w:r>
    </w:p>
    <w:p w14:paraId="65F4841B" w14:textId="77777777" w:rsidR="00737EF8" w:rsidRPr="00A85B21" w:rsidRDefault="00737EF8" w:rsidP="00A85B21">
      <w:pPr>
        <w:pStyle w:val="BodyText"/>
        <w:ind w:right="10"/>
        <w:jc w:val="both"/>
        <w:rPr>
          <w:rFonts w:ascii="Times New Roman" w:hAnsi="Times New Roman" w:cs="Times New Roman"/>
          <w:sz w:val="24"/>
          <w:szCs w:val="24"/>
        </w:rPr>
      </w:pPr>
    </w:p>
    <w:p w14:paraId="60C2AB40" w14:textId="6F78B459" w:rsidR="00416660" w:rsidRPr="00A85B21" w:rsidRDefault="00737EF8" w:rsidP="00EE2A17">
      <w:pPr>
        <w:pStyle w:val="HEADINGLEVEL3"/>
        <w:numPr>
          <w:ilvl w:val="1"/>
          <w:numId w:val="24"/>
        </w:numPr>
        <w:ind w:hanging="720"/>
      </w:pPr>
      <w:r w:rsidRPr="00A85B21">
        <w:t>Planned Outages</w:t>
      </w:r>
    </w:p>
    <w:p w14:paraId="6BD6C362" w14:textId="680D4952" w:rsidR="00416660" w:rsidRPr="00A85B21" w:rsidRDefault="00A15824" w:rsidP="00A85B21">
      <w:pPr>
        <w:pStyle w:val="Heading2"/>
        <w:numPr>
          <w:ilvl w:val="0"/>
          <w:numId w:val="0"/>
        </w:numPr>
        <w:spacing w:after="0"/>
        <w:ind w:left="720"/>
        <w:rPr>
          <w:rFonts w:ascii="Times New Roman" w:hAnsi="Times New Roman" w:cs="Times New Roman"/>
          <w:sz w:val="24"/>
          <w:szCs w:val="24"/>
        </w:rPr>
      </w:pPr>
      <w:r w:rsidRPr="00A85B21">
        <w:rPr>
          <w:rFonts w:ascii="Times New Roman" w:hAnsi="Times New Roman" w:cs="Times New Roman"/>
          <w:sz w:val="24"/>
          <w:szCs w:val="24"/>
        </w:rPr>
        <w:t xml:space="preserve"> </w:t>
      </w:r>
    </w:p>
    <w:p w14:paraId="2B592CE9" w14:textId="77777777" w:rsidR="00AB1DB1" w:rsidRDefault="00737EF8" w:rsidP="00EE2A17">
      <w:pPr>
        <w:pStyle w:val="NORMALPARA"/>
        <w:rPr>
          <w:b/>
          <w:bCs/>
        </w:rPr>
      </w:pPr>
      <w:r w:rsidRPr="00A85B21">
        <w:t xml:space="preserve">As of the </w:t>
      </w:r>
      <w:r w:rsidRPr="00A85B21">
        <w:rPr>
          <w:spacing w:val="-3"/>
        </w:rPr>
        <w:t xml:space="preserve">Effective </w:t>
      </w:r>
      <w:r w:rsidRPr="00A85B21">
        <w:t>Date, Seller and Purchaser have agreed to all Planned Outages as specified in Appendix D (“Planned Outage</w:t>
      </w:r>
      <w:r w:rsidRPr="00A85B21">
        <w:rPr>
          <w:spacing w:val="-3"/>
        </w:rPr>
        <w:t xml:space="preserve"> </w:t>
      </w:r>
      <w:r w:rsidRPr="00A85B21">
        <w:t xml:space="preserve">Schedule”) for all relevant Showing Months for the following calendar </w:t>
      </w:r>
      <w:r w:rsidRPr="00A85B21">
        <w:rPr>
          <w:spacing w:val="4"/>
        </w:rPr>
        <w:t xml:space="preserve">year, </w:t>
      </w:r>
      <w:r w:rsidRPr="00A85B21">
        <w:t xml:space="preserve">or until the end of the Delivery </w:t>
      </w:r>
      <w:r w:rsidRPr="00A85B21">
        <w:rPr>
          <w:spacing w:val="-3"/>
        </w:rPr>
        <w:t xml:space="preserve">Period, </w:t>
      </w:r>
      <w:r w:rsidRPr="00A85B21">
        <w:t xml:space="preserve">whichever </w:t>
      </w:r>
      <w:r w:rsidRPr="00A85B21">
        <w:rPr>
          <w:spacing w:val="-10"/>
        </w:rPr>
        <w:t xml:space="preserve">is </w:t>
      </w:r>
      <w:r w:rsidRPr="00A85B21">
        <w:t xml:space="preserve">shorter. Seller may provide Purchaser </w:t>
      </w:r>
      <w:r w:rsidR="00A856BD" w:rsidRPr="00A85B21">
        <w:t>with</w:t>
      </w:r>
      <w:r w:rsidRPr="00A85B21">
        <w:t xml:space="preserve"> proposed changes to </w:t>
      </w:r>
      <w:r w:rsidRPr="00A85B21">
        <w:rPr>
          <w:spacing w:val="3"/>
        </w:rPr>
        <w:t xml:space="preserve">the Planned </w:t>
      </w:r>
      <w:r w:rsidRPr="00A85B21">
        <w:t xml:space="preserve">Outage Schedule from time to time. </w:t>
      </w:r>
      <w:r w:rsidRPr="00A85B21">
        <w:rPr>
          <w:spacing w:val="-3"/>
        </w:rPr>
        <w:t xml:space="preserve">Within </w:t>
      </w:r>
      <w:r w:rsidRPr="00A85B21">
        <w:t xml:space="preserve">ten </w:t>
      </w:r>
    </w:p>
    <w:p w14:paraId="13E2F6DD" w14:textId="77777777" w:rsidR="00EE2A17" w:rsidRDefault="00737EF8" w:rsidP="00AB1DB1">
      <w:pPr>
        <w:pStyle w:val="NORMALPARA"/>
      </w:pPr>
      <w:r w:rsidRPr="00A85B21">
        <w:t xml:space="preserve">(10) Business Days after </w:t>
      </w:r>
      <w:r w:rsidR="00343F5E" w:rsidRPr="00A85B21">
        <w:t>Purchaser’s</w:t>
      </w:r>
      <w:r w:rsidR="009471CF" w:rsidRPr="00A85B21">
        <w:t xml:space="preserve"> receipt of any Seller </w:t>
      </w:r>
      <w:r w:rsidRPr="00A85B21">
        <w:t xml:space="preserve">proposed changes, Purchaser </w:t>
      </w:r>
      <w:r w:rsidRPr="00A85B21">
        <w:rPr>
          <w:spacing w:val="2"/>
        </w:rPr>
        <w:t xml:space="preserve">shall </w:t>
      </w:r>
      <w:r w:rsidRPr="00A85B21">
        <w:rPr>
          <w:spacing w:val="-3"/>
        </w:rPr>
        <w:t xml:space="preserve">notify </w:t>
      </w:r>
      <w:r w:rsidRPr="00A85B21">
        <w:t xml:space="preserve">Seller in writing of </w:t>
      </w:r>
      <w:r w:rsidRPr="00A85B21">
        <w:rPr>
          <w:spacing w:val="-5"/>
        </w:rPr>
        <w:t xml:space="preserve">any </w:t>
      </w:r>
      <w:r w:rsidRPr="00A85B21">
        <w:t>reasonable request</w:t>
      </w:r>
      <w:r w:rsidR="006F7EDD" w:rsidRPr="00A85B21">
        <w:t>s</w:t>
      </w:r>
      <w:r w:rsidRPr="00A85B21">
        <w:t xml:space="preserve"> for modifications to such </w:t>
      </w:r>
      <w:r w:rsidRPr="00A85B21">
        <w:rPr>
          <w:spacing w:val="-5"/>
        </w:rPr>
        <w:t xml:space="preserve">Seller </w:t>
      </w:r>
      <w:r w:rsidRPr="00A85B21">
        <w:t xml:space="preserve">proposed changes, and </w:t>
      </w:r>
    </w:p>
    <w:p w14:paraId="7F30174D" w14:textId="77777777" w:rsidR="00EE2A17" w:rsidRDefault="00EE2A17" w:rsidP="00AB1DB1">
      <w:pPr>
        <w:pStyle w:val="NORMALPARA"/>
      </w:pPr>
    </w:p>
    <w:p w14:paraId="1D3F8C38" w14:textId="77777777" w:rsidR="00EE2A17" w:rsidRDefault="00EE2A17" w:rsidP="00AB1DB1">
      <w:pPr>
        <w:pStyle w:val="NORMALPARA"/>
      </w:pPr>
    </w:p>
    <w:p w14:paraId="4848AD25" w14:textId="72FADEBA" w:rsidR="00737EF8" w:rsidRPr="00A85B21" w:rsidRDefault="00737EF8" w:rsidP="00AB1DB1">
      <w:pPr>
        <w:pStyle w:val="NORMALPARA"/>
        <w:rPr>
          <w:b/>
          <w:bCs/>
        </w:rPr>
      </w:pPr>
      <w:r w:rsidRPr="00A85B21">
        <w:lastRenderedPageBreak/>
        <w:t>Seller shall, to the extent consistent</w:t>
      </w:r>
      <w:r w:rsidRPr="00A85B21">
        <w:rPr>
          <w:spacing w:val="1"/>
        </w:rPr>
        <w:t xml:space="preserve"> </w:t>
      </w:r>
      <w:r w:rsidRPr="00A85B21">
        <w:t>with</w:t>
      </w:r>
      <w:r w:rsidRPr="00A85B21">
        <w:rPr>
          <w:spacing w:val="-1"/>
        </w:rPr>
        <w:t xml:space="preserve"> Prudent Operating Practice</w:t>
      </w:r>
      <w:r w:rsidRPr="00A85B21">
        <w:t>,</w:t>
      </w:r>
      <w:r w:rsidRPr="00A85B21">
        <w:rPr>
          <w:spacing w:val="-34"/>
        </w:rPr>
        <w:t xml:space="preserve"> </w:t>
      </w:r>
      <w:r w:rsidRPr="00A85B21">
        <w:t>accommodate</w:t>
      </w:r>
      <w:r w:rsidRPr="00A85B21">
        <w:rPr>
          <w:spacing w:val="9"/>
        </w:rPr>
        <w:t xml:space="preserve"> </w:t>
      </w:r>
      <w:r w:rsidRPr="00A85B21">
        <w:t>Purchaser’s</w:t>
      </w:r>
      <w:r w:rsidRPr="00A85B21">
        <w:rPr>
          <w:spacing w:val="-5"/>
        </w:rPr>
        <w:t xml:space="preserve"> </w:t>
      </w:r>
      <w:r w:rsidRPr="00A85B21">
        <w:t>requests</w:t>
      </w:r>
      <w:r w:rsidRPr="00A85B21">
        <w:rPr>
          <w:spacing w:val="1"/>
        </w:rPr>
        <w:t xml:space="preserve"> </w:t>
      </w:r>
      <w:r w:rsidRPr="00A85B21">
        <w:t>regarding</w:t>
      </w:r>
      <w:r w:rsidRPr="00A85B21">
        <w:rPr>
          <w:spacing w:val="-15"/>
        </w:rPr>
        <w:t xml:space="preserve"> </w:t>
      </w:r>
      <w:r w:rsidRPr="00A85B21">
        <w:t>the</w:t>
      </w:r>
      <w:r w:rsidRPr="00A85B21">
        <w:rPr>
          <w:spacing w:val="-6"/>
        </w:rPr>
        <w:t xml:space="preserve"> </w:t>
      </w:r>
      <w:r w:rsidRPr="00A85B21">
        <w:rPr>
          <w:spacing w:val="-4"/>
        </w:rPr>
        <w:t>timing</w:t>
      </w:r>
      <w:r w:rsidRPr="00A85B21">
        <w:rPr>
          <w:spacing w:val="-21"/>
        </w:rPr>
        <w:t xml:space="preserve"> </w:t>
      </w:r>
      <w:r w:rsidRPr="00A85B21">
        <w:t>of</w:t>
      </w:r>
      <w:r w:rsidRPr="00A85B21">
        <w:rPr>
          <w:spacing w:val="-10"/>
        </w:rPr>
        <w:t xml:space="preserve"> </w:t>
      </w:r>
      <w:r w:rsidRPr="00A85B21">
        <w:t>any</w:t>
      </w:r>
      <w:r w:rsidRPr="00A85B21">
        <w:rPr>
          <w:spacing w:val="-3"/>
        </w:rPr>
        <w:t xml:space="preserve"> </w:t>
      </w:r>
      <w:r w:rsidRPr="00A85B21">
        <w:t>Seller proposed</w:t>
      </w:r>
      <w:r w:rsidRPr="00A85B21">
        <w:rPr>
          <w:spacing w:val="-11"/>
        </w:rPr>
        <w:t xml:space="preserve"> </w:t>
      </w:r>
      <w:r w:rsidRPr="00A85B21">
        <w:t>changes</w:t>
      </w:r>
      <w:r w:rsidRPr="00A85B21">
        <w:rPr>
          <w:spacing w:val="-8"/>
        </w:rPr>
        <w:t xml:space="preserve"> </w:t>
      </w:r>
      <w:r w:rsidRPr="00A85B21">
        <w:t>to</w:t>
      </w:r>
      <w:r w:rsidRPr="00A85B21">
        <w:rPr>
          <w:spacing w:val="-13"/>
        </w:rPr>
        <w:t xml:space="preserve"> </w:t>
      </w:r>
      <w:r w:rsidRPr="00A85B21">
        <w:t>the</w:t>
      </w:r>
      <w:r w:rsidRPr="00A85B21">
        <w:rPr>
          <w:spacing w:val="-6"/>
        </w:rPr>
        <w:t xml:space="preserve"> Planned </w:t>
      </w:r>
      <w:r w:rsidRPr="00A85B21">
        <w:t>Outage</w:t>
      </w:r>
      <w:r w:rsidRPr="00A85B21">
        <w:rPr>
          <w:spacing w:val="-7"/>
        </w:rPr>
        <w:t xml:space="preserve"> </w:t>
      </w:r>
      <w:r w:rsidRPr="00A85B21">
        <w:t>Schedule.</w:t>
      </w:r>
    </w:p>
    <w:p w14:paraId="177E5CEB" w14:textId="77777777" w:rsidR="00416660" w:rsidRPr="00A85B21" w:rsidRDefault="00416660" w:rsidP="00AB1DB1">
      <w:pPr>
        <w:pStyle w:val="NORMALPARA"/>
      </w:pPr>
    </w:p>
    <w:p w14:paraId="0F47B5E9" w14:textId="22FA6681" w:rsidR="00BD458F" w:rsidRPr="00A85B21" w:rsidRDefault="00CF04BA" w:rsidP="00EE2A17">
      <w:pPr>
        <w:pStyle w:val="HEADINGLEVEL3"/>
        <w:numPr>
          <w:ilvl w:val="1"/>
          <w:numId w:val="24"/>
        </w:numPr>
        <w:ind w:hanging="720"/>
      </w:pPr>
      <w:r w:rsidRPr="00A85B21">
        <w:t xml:space="preserve">Purchaser’s </w:t>
      </w:r>
      <w:r w:rsidR="00075CA8" w:rsidRPr="00A85B21">
        <w:t>Remedies</w:t>
      </w:r>
      <w:r w:rsidR="00EE2924" w:rsidRPr="00A85B21">
        <w:t xml:space="preserve"> </w:t>
      </w:r>
      <w:r w:rsidR="00BD458F" w:rsidRPr="00A85B21">
        <w:t xml:space="preserve">for </w:t>
      </w:r>
      <w:r w:rsidRPr="00A85B21">
        <w:t xml:space="preserve">Seller’s </w:t>
      </w:r>
      <w:r w:rsidR="00BD458F" w:rsidRPr="00A85B21">
        <w:t xml:space="preserve">Failure to Deliver </w:t>
      </w:r>
      <w:r w:rsidR="003976F4" w:rsidRPr="00A85B21">
        <w:t xml:space="preserve">Expected </w:t>
      </w:r>
      <w:r w:rsidR="00BD458F" w:rsidRPr="00A85B21">
        <w:t>Contract Quantity</w:t>
      </w:r>
      <w:r w:rsidR="00B827D8" w:rsidRPr="00A85B21">
        <w:t xml:space="preserve"> </w:t>
      </w:r>
    </w:p>
    <w:p w14:paraId="4D1A718D" w14:textId="77777777" w:rsidR="002571E0" w:rsidRPr="00A85B21" w:rsidRDefault="002571E0" w:rsidP="00A85B21">
      <w:pPr>
        <w:pStyle w:val="Heading3"/>
        <w:keepNext/>
        <w:numPr>
          <w:ilvl w:val="0"/>
          <w:numId w:val="0"/>
        </w:numPr>
        <w:spacing w:after="0"/>
        <w:ind w:left="1440"/>
        <w:rPr>
          <w:rFonts w:ascii="Times New Roman" w:hAnsi="Times New Roman" w:cs="Times New Roman"/>
          <w:color w:val="000000" w:themeColor="text1"/>
          <w:sz w:val="24"/>
          <w:szCs w:val="24"/>
        </w:rPr>
      </w:pPr>
    </w:p>
    <w:p w14:paraId="0A831A1F" w14:textId="0D4EF3CD" w:rsidR="006E4D92" w:rsidRPr="00A85B21" w:rsidRDefault="002571E0" w:rsidP="00EE2A17">
      <w:pPr>
        <w:pStyle w:val="LISTPARA"/>
        <w:numPr>
          <w:ilvl w:val="0"/>
          <w:numId w:val="29"/>
        </w:numPr>
        <w:ind w:hanging="720"/>
        <w:jc w:val="both"/>
      </w:pPr>
      <w:r w:rsidRPr="00A85B21">
        <w:t xml:space="preserve">If Seller fails to deliver any </w:t>
      </w:r>
      <w:r w:rsidR="00ED4C75" w:rsidRPr="00A85B21">
        <w:t xml:space="preserve">part </w:t>
      </w:r>
      <w:r w:rsidRPr="00A85B21">
        <w:t xml:space="preserve">of the </w:t>
      </w:r>
      <w:r w:rsidR="003976F4" w:rsidRPr="00A85B21">
        <w:t xml:space="preserve">Expected </w:t>
      </w:r>
      <w:r w:rsidRPr="00A85B21">
        <w:t xml:space="preserve">Contract Quantity as required herein for any Showing Month, Seller </w:t>
      </w:r>
      <w:r w:rsidR="00370DFD" w:rsidRPr="00A85B21">
        <w:t xml:space="preserve">shall be </w:t>
      </w:r>
      <w:r w:rsidRPr="00A85B21">
        <w:t xml:space="preserve">liable for damages pursuant to Section </w:t>
      </w:r>
      <w:r w:rsidR="00245D2D" w:rsidRPr="00A85B21">
        <w:t>21.3 of the WSPP Agreement</w:t>
      </w:r>
      <w:r w:rsidR="0091152E" w:rsidRPr="00A85B21">
        <w:t>,</w:t>
      </w:r>
      <w:r w:rsidR="00245D2D" w:rsidRPr="00A85B21">
        <w:t xml:space="preserve"> without reference to the word “hourly” therein</w:t>
      </w:r>
      <w:r w:rsidRPr="00A85B21">
        <w:t xml:space="preserve">.  </w:t>
      </w:r>
    </w:p>
    <w:p w14:paraId="628DE051" w14:textId="77777777" w:rsidR="00351AC9" w:rsidRPr="00A85B21" w:rsidRDefault="00351AC9" w:rsidP="00EE2A17">
      <w:pPr>
        <w:pStyle w:val="LISTPARA"/>
        <w:jc w:val="both"/>
      </w:pPr>
    </w:p>
    <w:p w14:paraId="22E5DF7F" w14:textId="77777777" w:rsidR="0054516B" w:rsidRPr="00A85B21" w:rsidRDefault="006E4D92" w:rsidP="00EE2A17">
      <w:pPr>
        <w:pStyle w:val="LISTPARA"/>
        <w:numPr>
          <w:ilvl w:val="0"/>
          <w:numId w:val="29"/>
        </w:numPr>
        <w:ind w:hanging="720"/>
        <w:jc w:val="both"/>
      </w:pPr>
      <w:r w:rsidRPr="00A85B21">
        <w:t xml:space="preserve">Seller </w:t>
      </w:r>
      <w:r w:rsidR="008879CC" w:rsidRPr="00A85B21">
        <w:t>shall</w:t>
      </w:r>
      <w:r w:rsidRPr="00A85B21">
        <w:t xml:space="preserve"> indemnify, defend and hold harmless Purchaser from any penalties, fines or costs</w:t>
      </w:r>
      <w:r w:rsidR="00B34DC4" w:rsidRPr="00A85B21">
        <w:t>, including Environmental Costs</w:t>
      </w:r>
      <w:r w:rsidR="000C2864" w:rsidRPr="00A85B21">
        <w:t>,</w:t>
      </w:r>
      <w:r w:rsidRPr="00A85B21">
        <w:t xml:space="preserve"> assessed against Purchaser by the CPUC, CAISO or other Governmental</w:t>
      </w:r>
      <w:r w:rsidR="004D62B0" w:rsidRPr="00A85B21">
        <w:t xml:space="preserve"> Bod</w:t>
      </w:r>
      <w:r w:rsidR="00BE5B44" w:rsidRPr="00A85B21">
        <w:t>y</w:t>
      </w:r>
      <w:r w:rsidRPr="00A85B21">
        <w:t xml:space="preserve"> resulting from </w:t>
      </w:r>
      <w:r w:rsidR="0091152E" w:rsidRPr="00A85B21">
        <w:t>Seller’s failure to deliver the Product</w:t>
      </w:r>
      <w:r w:rsidR="00A77E4D" w:rsidRPr="00A85B21">
        <w:t xml:space="preserve"> or a Shown Unit’s S</w:t>
      </w:r>
      <w:r w:rsidR="00992398" w:rsidRPr="00A85B21">
        <w:t>C’s</w:t>
      </w:r>
      <w:r w:rsidR="00A77E4D" w:rsidRPr="00A85B21">
        <w:t xml:space="preserve"> failure to timely or accurately submit Supply Plans in accordance with the Tariff </w:t>
      </w:r>
      <w:r w:rsidR="00217E53" w:rsidRPr="00A85B21">
        <w:t>and this Confirmation</w:t>
      </w:r>
      <w:r w:rsidRPr="00A85B21">
        <w:t>.</w:t>
      </w:r>
      <w:r w:rsidR="0091152E" w:rsidRPr="00A85B21">
        <w:t xml:space="preserve"> The Parties </w:t>
      </w:r>
      <w:r w:rsidR="00DE17A8" w:rsidRPr="00A85B21">
        <w:t>shall</w:t>
      </w:r>
      <w:r w:rsidR="00473762" w:rsidRPr="00A85B21">
        <w:t xml:space="preserve"> </w:t>
      </w:r>
      <w:r w:rsidR="0091152E" w:rsidRPr="00A85B21">
        <w:t xml:space="preserve">use commercially reasonable efforts to minimize such penalties, fines </w:t>
      </w:r>
      <w:r w:rsidR="00776EE8" w:rsidRPr="00A85B21">
        <w:t xml:space="preserve">or </w:t>
      </w:r>
      <w:r w:rsidR="0091152E" w:rsidRPr="00A85B21">
        <w:t xml:space="preserve">costs; provided, that in no event </w:t>
      </w:r>
      <w:r w:rsidR="00473762" w:rsidRPr="00A85B21">
        <w:t xml:space="preserve">will </w:t>
      </w:r>
      <w:r w:rsidR="0091152E" w:rsidRPr="00A85B21">
        <w:t>Purchaser be required to use or change its utilization of its owned or controlled assets or market positions to minimize these penalties, fines</w:t>
      </w:r>
      <w:r w:rsidR="00776EE8" w:rsidRPr="00A85B21">
        <w:t xml:space="preserve"> or</w:t>
      </w:r>
      <w:r w:rsidR="0091152E" w:rsidRPr="00A85B21">
        <w:t xml:space="preserve"> costs. </w:t>
      </w:r>
    </w:p>
    <w:p w14:paraId="545D9AB3" w14:textId="77777777" w:rsidR="0054516B" w:rsidRPr="00A85B21" w:rsidRDefault="0054516B" w:rsidP="00EE2A17">
      <w:pPr>
        <w:pStyle w:val="LISTPARA"/>
        <w:jc w:val="both"/>
      </w:pPr>
    </w:p>
    <w:p w14:paraId="4A89CDE5" w14:textId="35C98317" w:rsidR="00072DF2" w:rsidRPr="00A85B21" w:rsidRDefault="0091152E" w:rsidP="00EE2A17">
      <w:pPr>
        <w:pStyle w:val="LISTPARA"/>
        <w:numPr>
          <w:ilvl w:val="0"/>
          <w:numId w:val="29"/>
        </w:numPr>
        <w:ind w:hanging="720"/>
        <w:jc w:val="both"/>
      </w:pPr>
      <w:r w:rsidRPr="00A85B21">
        <w:t xml:space="preserve">If Seller fails to pay the foregoing </w:t>
      </w:r>
      <w:r w:rsidR="0054516B" w:rsidRPr="00A85B21">
        <w:t xml:space="preserve">damages, </w:t>
      </w:r>
      <w:r w:rsidRPr="00A85B21">
        <w:t xml:space="preserve">penalties, fines or costs, or fails to reimburse Purchaser for those </w:t>
      </w:r>
      <w:r w:rsidR="0054516B" w:rsidRPr="00A85B21">
        <w:t xml:space="preserve">damages, </w:t>
      </w:r>
      <w:r w:rsidRPr="00A85B21">
        <w:t>penalties, fines or costs, then</w:t>
      </w:r>
      <w:r w:rsidR="008B2DE3" w:rsidRPr="00A85B21">
        <w:t>, without prejudice to its other rights and remedies,</w:t>
      </w:r>
      <w:r w:rsidRPr="00A85B21">
        <w:t xml:space="preserve"> Purchaser may </w:t>
      </w:r>
      <w:r w:rsidR="008B2DE3" w:rsidRPr="00A85B21">
        <w:t xml:space="preserve">setoff and recoup </w:t>
      </w:r>
      <w:r w:rsidRPr="00A85B21">
        <w:t xml:space="preserve">those </w:t>
      </w:r>
      <w:r w:rsidR="0054516B" w:rsidRPr="00A85B21">
        <w:t xml:space="preserve">damages, </w:t>
      </w:r>
      <w:r w:rsidRPr="00A85B21">
        <w:t>penalties, fines or costs against any future amounts it may owe to Seller under this Confirmation or the WSPP Agreement.</w:t>
      </w:r>
    </w:p>
    <w:p w14:paraId="691064C7" w14:textId="77777777" w:rsidR="007E430D" w:rsidRPr="00A85B21" w:rsidRDefault="00BD458F" w:rsidP="00EE2A17">
      <w:pPr>
        <w:pStyle w:val="Heading3"/>
        <w:numPr>
          <w:ilvl w:val="0"/>
          <w:numId w:val="0"/>
        </w:numPr>
        <w:spacing w:after="0"/>
        <w:ind w:left="1440"/>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t xml:space="preserve"> </w:t>
      </w:r>
    </w:p>
    <w:p w14:paraId="34F713C4" w14:textId="2BE216FB" w:rsidR="00D8400E" w:rsidRPr="00A85B21" w:rsidRDefault="007A4E42" w:rsidP="00EE2A17">
      <w:pPr>
        <w:pStyle w:val="HEADINGLEVEL3"/>
        <w:numPr>
          <w:ilvl w:val="1"/>
          <w:numId w:val="24"/>
        </w:numPr>
        <w:ind w:hanging="720"/>
      </w:pPr>
      <w:r w:rsidRPr="00A85B21">
        <w:t>Purchaser</w:t>
      </w:r>
      <w:r w:rsidR="00EB492F" w:rsidRPr="00A85B21">
        <w:t>’</w:t>
      </w:r>
      <w:r w:rsidR="00D8400E" w:rsidRPr="00A85B21">
        <w:t>s Re-Sale of Product</w:t>
      </w:r>
    </w:p>
    <w:p w14:paraId="05BE0825" w14:textId="77777777" w:rsidR="003C60FB" w:rsidRPr="00A85B21" w:rsidRDefault="003C60FB" w:rsidP="00A85B21">
      <w:pPr>
        <w:pStyle w:val="Heading3"/>
        <w:numPr>
          <w:ilvl w:val="0"/>
          <w:numId w:val="0"/>
        </w:numPr>
        <w:tabs>
          <w:tab w:val="left" w:pos="720"/>
        </w:tabs>
        <w:spacing w:after="0"/>
        <w:ind w:left="1440"/>
        <w:rPr>
          <w:rFonts w:ascii="Times New Roman" w:hAnsi="Times New Roman" w:cs="Times New Roman"/>
          <w:color w:val="000000" w:themeColor="text1"/>
          <w:sz w:val="24"/>
          <w:szCs w:val="24"/>
        </w:rPr>
      </w:pPr>
    </w:p>
    <w:p w14:paraId="664B20EC" w14:textId="6765FDF4" w:rsidR="003C60FB" w:rsidRDefault="007A4E42" w:rsidP="00EE2A17">
      <w:pPr>
        <w:pStyle w:val="LISTPARA"/>
        <w:numPr>
          <w:ilvl w:val="0"/>
          <w:numId w:val="31"/>
        </w:numPr>
        <w:ind w:hanging="720"/>
        <w:jc w:val="both"/>
      </w:pPr>
      <w:r w:rsidRPr="00A85B21">
        <w:t>Purchaser</w:t>
      </w:r>
      <w:r w:rsidR="003C60FB" w:rsidRPr="00A85B21">
        <w:t xml:space="preserve"> may re-sell all or </w:t>
      </w:r>
      <w:r w:rsidR="006300F8" w:rsidRPr="00A85B21">
        <w:t>part</w:t>
      </w:r>
      <w:r w:rsidR="003C60FB" w:rsidRPr="00A85B21">
        <w:t xml:space="preserve"> of the Product</w:t>
      </w:r>
      <w:r w:rsidR="006300F8" w:rsidRPr="00A85B21">
        <w:t xml:space="preserve">; </w:t>
      </w:r>
      <w:r w:rsidR="009155A4" w:rsidRPr="00A85B21">
        <w:t>provided that any</w:t>
      </w:r>
      <w:r w:rsidR="003C1A25" w:rsidRPr="00A85B21">
        <w:t xml:space="preserve"> such re-sale </w:t>
      </w:r>
      <w:r w:rsidR="00987E95" w:rsidRPr="00A85B21">
        <w:t>must</w:t>
      </w:r>
      <w:r w:rsidR="00473762" w:rsidRPr="00A85B21">
        <w:t xml:space="preserve"> </w:t>
      </w:r>
      <w:r w:rsidR="003C1A25" w:rsidRPr="00A85B21">
        <w:t>not increase Seller’s obligations hereunder</w:t>
      </w:r>
      <w:r w:rsidR="008C1EAF" w:rsidRPr="00A85B21">
        <w:t xml:space="preserve"> </w:t>
      </w:r>
      <w:r w:rsidR="00987E95" w:rsidRPr="00A85B21">
        <w:t>other than as</w:t>
      </w:r>
      <w:r w:rsidR="008C1EAF" w:rsidRPr="00A85B21">
        <w:t xml:space="preserve"> set forth in this Section 2.</w:t>
      </w:r>
      <w:r w:rsidR="00AD7ACF" w:rsidRPr="00A85B21">
        <w:t>6</w:t>
      </w:r>
      <w:r w:rsidR="008C1EAF" w:rsidRPr="00A85B21">
        <w:t>(a)</w:t>
      </w:r>
      <w:r w:rsidR="006300F8" w:rsidRPr="00A85B21">
        <w:t xml:space="preserve">. </w:t>
      </w:r>
      <w:r w:rsidR="003C1A25" w:rsidRPr="00A85B21">
        <w:t xml:space="preserve"> </w:t>
      </w:r>
      <w:r w:rsidR="00D2362E" w:rsidRPr="00A85B21">
        <w:t>For any</w:t>
      </w:r>
      <w:r w:rsidR="00CC4FAD" w:rsidRPr="00A85B21">
        <w:t xml:space="preserve"> such a resale, </w:t>
      </w:r>
      <w:r w:rsidR="00860821" w:rsidRPr="00A85B21">
        <w:t xml:space="preserve">the </w:t>
      </w:r>
      <w:r w:rsidR="00CC4FAD" w:rsidRPr="00A85B21">
        <w:t xml:space="preserve">Resource Adequacy Plan of Purchaser as used herein will refer to the Resource Adequacy Plan of </w:t>
      </w:r>
      <w:r w:rsidR="007446B2" w:rsidRPr="00A85B21">
        <w:t>Subsequent P</w:t>
      </w:r>
      <w:r w:rsidR="00CC4FAD" w:rsidRPr="00A85B21">
        <w:t xml:space="preserve">urchaser.  </w:t>
      </w:r>
      <w:r w:rsidR="003C60FB" w:rsidRPr="00A85B21">
        <w:t xml:space="preserve">Seller </w:t>
      </w:r>
      <w:r w:rsidR="00F10E81" w:rsidRPr="00A85B21">
        <w:t>shall</w:t>
      </w:r>
      <w:r w:rsidR="00F1193C" w:rsidRPr="00A85B21">
        <w:t>, or</w:t>
      </w:r>
      <w:r w:rsidR="003C60FB" w:rsidRPr="00A85B21">
        <w:t xml:space="preserve"> </w:t>
      </w:r>
      <w:r w:rsidR="00F10E81" w:rsidRPr="00A85B21">
        <w:t>shall</w:t>
      </w:r>
      <w:r w:rsidR="003C60FB" w:rsidRPr="00A85B21">
        <w:t xml:space="preserve"> cause the </w:t>
      </w:r>
      <w:r w:rsidR="000C53FD" w:rsidRPr="00A85B21">
        <w:t xml:space="preserve">Shown </w:t>
      </w:r>
      <w:r w:rsidR="003C60FB" w:rsidRPr="00A85B21">
        <w:t xml:space="preserve">Unit’s SC, to follow </w:t>
      </w:r>
      <w:r w:rsidRPr="00A85B21">
        <w:t>Purchaser</w:t>
      </w:r>
      <w:r w:rsidR="003C60FB" w:rsidRPr="00A85B21">
        <w:t xml:space="preserve">’s instructions with respect to providing such </w:t>
      </w:r>
      <w:r w:rsidR="00332678" w:rsidRPr="00A85B21">
        <w:t>r</w:t>
      </w:r>
      <w:r w:rsidR="003C60FB" w:rsidRPr="00A85B21">
        <w:t xml:space="preserve">esold Product to </w:t>
      </w:r>
      <w:r w:rsidR="00817E81" w:rsidRPr="00A85B21">
        <w:t>S</w:t>
      </w:r>
      <w:r w:rsidR="003C60FB" w:rsidRPr="00A85B21">
        <w:t xml:space="preserve">ubsequent </w:t>
      </w:r>
      <w:r w:rsidR="00817E81" w:rsidRPr="00A85B21">
        <w:t>P</w:t>
      </w:r>
      <w:r w:rsidR="003C60FB" w:rsidRPr="00A85B21">
        <w:t>urchaser</w:t>
      </w:r>
      <w:r w:rsidR="00987E95" w:rsidRPr="00A85B21">
        <w:t>s</w:t>
      </w:r>
      <w:r w:rsidR="00CC4FAD" w:rsidRPr="00A85B21">
        <w:t xml:space="preserve">, </w:t>
      </w:r>
      <w:r w:rsidR="003C60FB" w:rsidRPr="00A85B21">
        <w:t xml:space="preserve">to the extent such instructions are consistent with Seller’s obligations under this Confirmation.  Seller </w:t>
      </w:r>
      <w:r w:rsidR="002A5E2D" w:rsidRPr="00A85B21">
        <w:t>shall</w:t>
      </w:r>
      <w:r w:rsidR="003C60FB" w:rsidRPr="00A85B21">
        <w:t xml:space="preserve">, and </w:t>
      </w:r>
      <w:r w:rsidR="002A5E2D" w:rsidRPr="00A85B21">
        <w:t>shall</w:t>
      </w:r>
      <w:r w:rsidR="003C60FB" w:rsidRPr="00A85B21">
        <w:t xml:space="preserve"> cause the </w:t>
      </w:r>
      <w:r w:rsidR="000C53FD" w:rsidRPr="00A85B21">
        <w:t xml:space="preserve">Shown </w:t>
      </w:r>
      <w:r w:rsidR="003C60FB" w:rsidRPr="00A85B21">
        <w:t xml:space="preserve">Unit’s SC, to take all commercially reasonable actions and execute all documents or instruments reasonably necessary to allow such </w:t>
      </w:r>
      <w:r w:rsidR="00817E81" w:rsidRPr="00A85B21">
        <w:t>S</w:t>
      </w:r>
      <w:r w:rsidR="003C60FB" w:rsidRPr="00A85B21">
        <w:t xml:space="preserve">ubsequent </w:t>
      </w:r>
      <w:r w:rsidR="00817E81" w:rsidRPr="00A85B21">
        <w:t>P</w:t>
      </w:r>
      <w:r w:rsidR="003C60FB" w:rsidRPr="00A85B21">
        <w:t xml:space="preserve">urchasers to use such </w:t>
      </w:r>
      <w:r w:rsidR="00332678" w:rsidRPr="00A85B21">
        <w:t>r</w:t>
      </w:r>
      <w:r w:rsidR="003C60FB" w:rsidRPr="00A85B21">
        <w:t xml:space="preserve">esold Product in a manner consistent with </w:t>
      </w:r>
      <w:r w:rsidRPr="00A85B21">
        <w:t>Purchaser</w:t>
      </w:r>
      <w:r w:rsidR="003C60FB" w:rsidRPr="00A85B21">
        <w:t xml:space="preserve">’s rights under this Confirmation.  If </w:t>
      </w:r>
      <w:r w:rsidRPr="00A85B21">
        <w:t>Purchaser</w:t>
      </w:r>
      <w:r w:rsidR="003C60FB" w:rsidRPr="00A85B21">
        <w:t xml:space="preserve"> incurs any liability to a </w:t>
      </w:r>
      <w:r w:rsidR="00817E81" w:rsidRPr="00A85B21">
        <w:t>S</w:t>
      </w:r>
      <w:r w:rsidR="001B35B2" w:rsidRPr="00A85B21">
        <w:t xml:space="preserve">ubsequent </w:t>
      </w:r>
      <w:r w:rsidR="00817E81" w:rsidRPr="00A85B21">
        <w:t>P</w:t>
      </w:r>
      <w:r w:rsidR="003C60FB" w:rsidRPr="00A85B21">
        <w:t xml:space="preserve">urchaser due to the failure of Seller or the </w:t>
      </w:r>
      <w:r w:rsidR="000C53FD" w:rsidRPr="00A85B21">
        <w:t xml:space="preserve">Shown </w:t>
      </w:r>
      <w:r w:rsidR="003C60FB" w:rsidRPr="00A85B21">
        <w:t xml:space="preserve">Unit’s SC to comply with this Confirmation, Seller </w:t>
      </w:r>
      <w:r w:rsidR="00473762" w:rsidRPr="00A85B21">
        <w:t xml:space="preserve">will </w:t>
      </w:r>
      <w:r w:rsidR="003C60FB" w:rsidRPr="00A85B21">
        <w:t xml:space="preserve">be liable to </w:t>
      </w:r>
      <w:r w:rsidRPr="00A85B21">
        <w:t>Purchaser</w:t>
      </w:r>
      <w:r w:rsidR="003C60FB" w:rsidRPr="00A85B21">
        <w:t xml:space="preserve"> for </w:t>
      </w:r>
      <w:r w:rsidR="00C23537" w:rsidRPr="00A85B21">
        <w:t>the amounts</w:t>
      </w:r>
      <w:r w:rsidR="003C60FB" w:rsidRPr="00A85B21">
        <w:t xml:space="preserve"> Seller would have </w:t>
      </w:r>
      <w:r w:rsidR="002667EE" w:rsidRPr="00A85B21">
        <w:t xml:space="preserve">owed Purchaser </w:t>
      </w:r>
      <w:r w:rsidR="003C60FB" w:rsidRPr="00A85B21">
        <w:t xml:space="preserve">under this Confirmation if </w:t>
      </w:r>
      <w:r w:rsidRPr="00A85B21">
        <w:t>Purchaser</w:t>
      </w:r>
      <w:r w:rsidR="003C60FB" w:rsidRPr="00A85B21">
        <w:t xml:space="preserve"> had not resold the Product. </w:t>
      </w:r>
    </w:p>
    <w:p w14:paraId="75F9FB7F" w14:textId="77777777" w:rsidR="00AB1DB1" w:rsidRPr="00A85B21" w:rsidRDefault="00AB1DB1" w:rsidP="00EE2A17">
      <w:pPr>
        <w:pStyle w:val="LISTPARA"/>
        <w:ind w:firstLine="0"/>
        <w:jc w:val="both"/>
      </w:pPr>
    </w:p>
    <w:p w14:paraId="6B3AE163" w14:textId="77777777" w:rsidR="003C60FB" w:rsidRPr="00A85B21" w:rsidRDefault="003C60FB" w:rsidP="00EE2A17">
      <w:pPr>
        <w:pStyle w:val="LISTPARA"/>
        <w:jc w:val="both"/>
      </w:pPr>
    </w:p>
    <w:p w14:paraId="498DF878" w14:textId="3729C81B" w:rsidR="006A0B26" w:rsidRPr="00A85B21" w:rsidRDefault="007A4E42" w:rsidP="00EE2A17">
      <w:pPr>
        <w:pStyle w:val="LISTPARA"/>
        <w:numPr>
          <w:ilvl w:val="0"/>
          <w:numId w:val="31"/>
        </w:numPr>
        <w:ind w:hanging="720"/>
        <w:jc w:val="both"/>
      </w:pPr>
      <w:r w:rsidRPr="00A85B21">
        <w:t>Purchaser</w:t>
      </w:r>
      <w:r w:rsidR="003C60FB" w:rsidRPr="00A85B21">
        <w:t xml:space="preserve"> </w:t>
      </w:r>
      <w:r w:rsidR="002A5E2D" w:rsidRPr="00A85B21">
        <w:t>shall</w:t>
      </w:r>
      <w:r w:rsidR="00473762" w:rsidRPr="00A85B21">
        <w:t xml:space="preserve"> </w:t>
      </w:r>
      <w:r w:rsidR="003C60FB" w:rsidRPr="00A85B21">
        <w:t xml:space="preserve">notify Seller in writing </w:t>
      </w:r>
      <w:r w:rsidR="0067155E" w:rsidRPr="00A85B21">
        <w:t xml:space="preserve">of </w:t>
      </w:r>
      <w:r w:rsidR="006300F8" w:rsidRPr="00A85B21">
        <w:t>any</w:t>
      </w:r>
      <w:r w:rsidR="003C60FB" w:rsidRPr="00A85B21">
        <w:t xml:space="preserve"> </w:t>
      </w:r>
      <w:r w:rsidR="0067155E" w:rsidRPr="00A85B21">
        <w:t>re</w:t>
      </w:r>
      <w:r w:rsidR="003C60FB" w:rsidRPr="00A85B21">
        <w:t xml:space="preserve">sale </w:t>
      </w:r>
      <w:r w:rsidR="006300F8" w:rsidRPr="00A85B21">
        <w:t>of Product</w:t>
      </w:r>
      <w:r w:rsidR="0018317C" w:rsidRPr="00A85B21">
        <w:t xml:space="preserve"> and the </w:t>
      </w:r>
      <w:r w:rsidR="005F2C30" w:rsidRPr="00A85B21">
        <w:t>Subsequent Purchaser</w:t>
      </w:r>
      <w:r w:rsidR="003C60FB" w:rsidRPr="00A85B21">
        <w:t xml:space="preserve"> no later than two </w:t>
      </w:r>
      <w:r w:rsidR="00DD6932" w:rsidRPr="00A85B21">
        <w:t xml:space="preserve">(2) </w:t>
      </w:r>
      <w:r w:rsidR="003C60FB" w:rsidRPr="00A85B21">
        <w:t xml:space="preserve">Business Days before the </w:t>
      </w:r>
      <w:r w:rsidR="00FA1EAF" w:rsidRPr="00A85B21">
        <w:t>Compliance Showing Deadline</w:t>
      </w:r>
      <w:r w:rsidR="00FA1EAF" w:rsidRPr="00A85B21" w:rsidDel="00FA1EAF">
        <w:t xml:space="preserve"> </w:t>
      </w:r>
      <w:r w:rsidR="009D26F6" w:rsidRPr="00A85B21">
        <w:t xml:space="preserve">for </w:t>
      </w:r>
      <w:r w:rsidR="00AD43C5" w:rsidRPr="00A85B21">
        <w:t xml:space="preserve">each </w:t>
      </w:r>
      <w:r w:rsidR="003C60FB" w:rsidRPr="00A85B21">
        <w:t>Showing Month</w:t>
      </w:r>
      <w:r w:rsidR="00AD43C5" w:rsidRPr="00A85B21">
        <w:t xml:space="preserve"> for which Purchaser has resold the Product</w:t>
      </w:r>
      <w:r w:rsidR="00EF4BB3" w:rsidRPr="00A85B21">
        <w:t>.</w:t>
      </w:r>
    </w:p>
    <w:p w14:paraId="4536F4B7" w14:textId="77777777" w:rsidR="00EF4BB3" w:rsidRPr="00A85B21" w:rsidRDefault="00EF4BB3" w:rsidP="00AB1DB1">
      <w:pPr>
        <w:pStyle w:val="LISTPARA"/>
      </w:pPr>
    </w:p>
    <w:p w14:paraId="13ADE04C" w14:textId="5FCC6709" w:rsidR="00575A80" w:rsidRPr="00A85B21" w:rsidRDefault="006A0B26" w:rsidP="00613FDF">
      <w:pPr>
        <w:pStyle w:val="LISTPARA"/>
        <w:numPr>
          <w:ilvl w:val="0"/>
          <w:numId w:val="31"/>
        </w:numPr>
        <w:ind w:hanging="720"/>
        <w:jc w:val="both"/>
      </w:pPr>
      <w:r w:rsidRPr="00A85B21">
        <w:t xml:space="preserve">If CAISO or CPUC develops a centralized capacity market, </w:t>
      </w:r>
      <w:r w:rsidR="002D0C1E" w:rsidRPr="00A85B21">
        <w:t>Purchaser</w:t>
      </w:r>
      <w:r w:rsidRPr="00A85B21">
        <w:t xml:space="preserve"> will have exclusive rights </w:t>
      </w:r>
      <w:r w:rsidR="00A64B01">
        <w:t xml:space="preserve">to offer, bid or otherwise submit, or if necessary </w:t>
      </w:r>
      <w:r w:rsidRPr="00A85B21">
        <w:t xml:space="preserve">to </w:t>
      </w:r>
      <w:r w:rsidR="001D5B17" w:rsidRPr="00A85B21">
        <w:t xml:space="preserve">direct </w:t>
      </w:r>
      <w:r w:rsidRPr="00A85B21">
        <w:t>the Seller or the Unit’s S</w:t>
      </w:r>
      <w:r w:rsidR="009E1BB7" w:rsidRPr="00A85B21">
        <w:t>C</w:t>
      </w:r>
      <w:r w:rsidRPr="00A85B21">
        <w:t xml:space="preserve"> to offer, bid, or otherwise submit the </w:t>
      </w:r>
      <w:r w:rsidR="003976F4" w:rsidRPr="00A85B21">
        <w:t xml:space="preserve">Expected </w:t>
      </w:r>
      <w:r w:rsidRPr="00A85B21">
        <w:t xml:space="preserve">Contract Quantity of Product </w:t>
      </w:r>
      <w:r w:rsidR="00A64B01">
        <w:t>for each Showing Month for</w:t>
      </w:r>
      <w:r w:rsidRPr="00A85B21">
        <w:t xml:space="preserve"> re-sale in</w:t>
      </w:r>
      <w:r w:rsidR="00A64B01">
        <w:t>to</w:t>
      </w:r>
      <w:r w:rsidRPr="00A85B21">
        <w:t xml:space="preserve"> such market, </w:t>
      </w:r>
      <w:r w:rsidR="00A64B01">
        <w:t xml:space="preserve">and </w:t>
      </w:r>
      <w:r w:rsidR="001D5B17" w:rsidRPr="00A85B21">
        <w:t>Seller and the Unit’s S</w:t>
      </w:r>
      <w:r w:rsidR="0011725A" w:rsidRPr="00A85B21">
        <w:t xml:space="preserve">C </w:t>
      </w:r>
      <w:r w:rsidR="001D5B17" w:rsidRPr="00A85B21">
        <w:t xml:space="preserve">shall comply with </w:t>
      </w:r>
      <w:r w:rsidR="00A64B01">
        <w:t xml:space="preserve">the </w:t>
      </w:r>
      <w:r w:rsidR="001D5B17" w:rsidRPr="00A85B21">
        <w:t xml:space="preserve">Purchaser’s direction </w:t>
      </w:r>
      <w:r w:rsidRPr="00A85B21">
        <w:t xml:space="preserve">and </w:t>
      </w:r>
      <w:r w:rsidR="001D5B17" w:rsidRPr="00A85B21">
        <w:t xml:space="preserve">Purchaser shall </w:t>
      </w:r>
      <w:r w:rsidRPr="00A85B21">
        <w:t>retain and receive all revenues from such re-sale</w:t>
      </w:r>
      <w:r w:rsidR="00575A80" w:rsidRPr="00A85B21">
        <w:t>.</w:t>
      </w:r>
    </w:p>
    <w:p w14:paraId="57259617" w14:textId="77777777" w:rsidR="00C02958" w:rsidRPr="00A85B21" w:rsidRDefault="00C02958" w:rsidP="00613FDF">
      <w:pPr>
        <w:pStyle w:val="LISTPARA"/>
        <w:jc w:val="both"/>
      </w:pPr>
    </w:p>
    <w:p w14:paraId="4CE58322" w14:textId="17A8B590" w:rsidR="003C60FB" w:rsidRPr="00A85B21" w:rsidRDefault="00C02958" w:rsidP="00613FDF">
      <w:pPr>
        <w:pStyle w:val="LISTPARA"/>
        <w:numPr>
          <w:ilvl w:val="0"/>
          <w:numId w:val="31"/>
        </w:numPr>
        <w:ind w:hanging="720"/>
        <w:jc w:val="both"/>
      </w:pPr>
      <w:r w:rsidRPr="00A85B21">
        <w:t xml:space="preserve">Purchaser shall have the exclusive right to direct the Seller or the Unit’s SC to offer, bid, or otherwise submit the Expected Contract Quantity into the CAISO Competitive Solicitation Process (CSP) for CPM Capacity.  Seller and the Unit’s SC shall comply with the Purchaser’s direction and, to the extent that the CAISO designates the Expected Contract Quantity as CPM Capacity, Purchaser shall be entitled to retain and receive the CPM Capacity Payment.  Unless otherwise instructed by Purchaser, (i) Seller shall not, and shall cause the Unit’s SC to not, offer any portion of the Expected Contract Quantity to CAISO as CPM Capacity and (ii) if CAISO designates any portion of the Contract Capacity as CPM Capacity, then Seller shall, and shall cause the Unit’s SC to, promptly (and in any event within one (1) Business Day of the time Seller receives notification from CAISO) notify Purchaser of such designation, and if CAISO makes such a designation, Seller shall not, and shall cause the Unit’s SC to not, accept any such designation by CAISO unless and until </w:t>
      </w:r>
      <w:r w:rsidR="007A6ACB" w:rsidRPr="00A85B21">
        <w:t>Purchaser</w:t>
      </w:r>
      <w:r w:rsidRPr="00A85B21">
        <w:t xml:space="preserve"> has agreed to accept such designation</w:t>
      </w:r>
      <w:r w:rsidR="003C60FB" w:rsidRPr="00A85B21">
        <w:t>.</w:t>
      </w:r>
    </w:p>
    <w:p w14:paraId="1BE4860C" w14:textId="77777777" w:rsidR="003C60FB" w:rsidRPr="00A85B21" w:rsidRDefault="003C60FB" w:rsidP="00A85B21">
      <w:pPr>
        <w:rPr>
          <w:rFonts w:ascii="Times New Roman" w:hAnsi="Times New Roman" w:cs="Times New Roman"/>
          <w:color w:val="000000" w:themeColor="text1"/>
          <w:sz w:val="24"/>
          <w:szCs w:val="24"/>
        </w:rPr>
      </w:pPr>
    </w:p>
    <w:p w14:paraId="28F733E8" w14:textId="029AA334" w:rsidR="00D8400E" w:rsidRPr="00A85B21" w:rsidRDefault="00AB1DB1" w:rsidP="00AB1DB1">
      <w:pPr>
        <w:pStyle w:val="HEADINGLEVEL2"/>
        <w:numPr>
          <w:ilvl w:val="0"/>
          <w:numId w:val="0"/>
        </w:numPr>
      </w:pPr>
      <w:r>
        <w:t>ARTICLE 3</w:t>
      </w:r>
    </w:p>
    <w:p w14:paraId="2E8F11F1" w14:textId="62715E2F" w:rsidR="00D8400E" w:rsidRPr="00A85B21" w:rsidRDefault="00AB1DB1" w:rsidP="00AB1DB1">
      <w:pPr>
        <w:pStyle w:val="HEADINGLEVEL2A"/>
      </w:pPr>
      <w:r w:rsidRPr="00A85B21">
        <w:t>PAYMENTS</w:t>
      </w:r>
    </w:p>
    <w:p w14:paraId="41B0090B" w14:textId="77777777" w:rsidR="007E430D" w:rsidRPr="00A85B21" w:rsidRDefault="007E430D" w:rsidP="00A85B21">
      <w:pPr>
        <w:pStyle w:val="Heading2"/>
        <w:numPr>
          <w:ilvl w:val="0"/>
          <w:numId w:val="0"/>
        </w:numPr>
        <w:spacing w:after="0"/>
        <w:ind w:left="720"/>
        <w:rPr>
          <w:rFonts w:ascii="Times New Roman" w:hAnsi="Times New Roman" w:cs="Times New Roman"/>
          <w:color w:val="000000" w:themeColor="text1"/>
          <w:sz w:val="24"/>
          <w:szCs w:val="24"/>
        </w:rPr>
      </w:pPr>
      <w:bookmarkStart w:id="2" w:name="_Ref144206323"/>
    </w:p>
    <w:p w14:paraId="1957B135" w14:textId="500627C7" w:rsidR="00D8400E" w:rsidRPr="00A85B21" w:rsidRDefault="00D8400E" w:rsidP="00EE2A17">
      <w:pPr>
        <w:pStyle w:val="HEADINGLEVEL3"/>
        <w:numPr>
          <w:ilvl w:val="1"/>
          <w:numId w:val="55"/>
        </w:numPr>
        <w:ind w:hanging="720"/>
      </w:pPr>
      <w:r w:rsidRPr="00A85B21">
        <w:t>Payment</w:t>
      </w:r>
      <w:bookmarkEnd w:id="2"/>
    </w:p>
    <w:p w14:paraId="5435F94C" w14:textId="77777777" w:rsidR="007E430D" w:rsidRPr="00A85B21" w:rsidRDefault="007E430D" w:rsidP="00A85B21">
      <w:pPr>
        <w:autoSpaceDE w:val="0"/>
        <w:autoSpaceDN w:val="0"/>
        <w:jc w:val="both"/>
        <w:rPr>
          <w:rFonts w:ascii="Times New Roman" w:hAnsi="Times New Roman" w:cs="Times New Roman"/>
          <w:color w:val="000000" w:themeColor="text1"/>
          <w:sz w:val="24"/>
          <w:szCs w:val="24"/>
        </w:rPr>
      </w:pPr>
    </w:p>
    <w:p w14:paraId="35A9B78B" w14:textId="23D8404C" w:rsidR="0054627E" w:rsidRPr="00A85B21" w:rsidRDefault="002D0C1E" w:rsidP="00F150AF">
      <w:pPr>
        <w:pStyle w:val="NORMALPARA"/>
      </w:pPr>
      <w:r w:rsidRPr="00A85B21">
        <w:t>Purchaser</w:t>
      </w:r>
      <w:r w:rsidR="00A86923" w:rsidRPr="00A85B21">
        <w:t xml:space="preserve"> shall make a </w:t>
      </w:r>
      <w:r w:rsidR="009F13D1" w:rsidRPr="00A85B21">
        <w:t xml:space="preserve">monthly payment </w:t>
      </w:r>
      <w:r w:rsidR="00A86923" w:rsidRPr="00A85B21">
        <w:t xml:space="preserve">to Seller for </w:t>
      </w:r>
      <w:r w:rsidR="00E66CF9" w:rsidRPr="00A85B21">
        <w:t>the Product</w:t>
      </w:r>
      <w:r w:rsidR="00A86923" w:rsidRPr="00A85B21">
        <w:t xml:space="preserve"> by the later of (i) ten (10) </w:t>
      </w:r>
      <w:r w:rsidR="00E66CF9" w:rsidRPr="00A85B21">
        <w:t>c</w:t>
      </w:r>
      <w:r w:rsidR="00A86923" w:rsidRPr="00A85B21">
        <w:t xml:space="preserve">alendar </w:t>
      </w:r>
      <w:r w:rsidR="00E66CF9" w:rsidRPr="00A85B21">
        <w:t>d</w:t>
      </w:r>
      <w:r w:rsidR="00A86923" w:rsidRPr="00A85B21">
        <w:t xml:space="preserve">ays after </w:t>
      </w:r>
      <w:r w:rsidRPr="00A85B21">
        <w:t>Purchaser</w:t>
      </w:r>
      <w:r w:rsidR="00A86923" w:rsidRPr="00A85B21">
        <w:t>’s receipt of Seller’s invoice (which may be given upon first day of the Showing Month) and (ii) the twentieth (20</w:t>
      </w:r>
      <w:r w:rsidR="00A86923" w:rsidRPr="00A85B21">
        <w:rPr>
          <w:vertAlign w:val="superscript"/>
        </w:rPr>
        <w:t>th</w:t>
      </w:r>
      <w:r w:rsidR="00A86923" w:rsidRPr="00A85B21">
        <w:t xml:space="preserve">) </w:t>
      </w:r>
      <w:r w:rsidR="00E66CF9" w:rsidRPr="00A85B21">
        <w:t xml:space="preserve">day </w:t>
      </w:r>
      <w:r w:rsidR="00A86923" w:rsidRPr="00A85B21">
        <w:t xml:space="preserve">of the Showing Month, </w:t>
      </w:r>
      <w:r w:rsidR="00E66CF9" w:rsidRPr="00A85B21">
        <w:t>and</w:t>
      </w:r>
      <w:r w:rsidR="00A86923" w:rsidRPr="00A85B21">
        <w:t xml:space="preserve"> if </w:t>
      </w:r>
      <w:r w:rsidR="00E66CF9" w:rsidRPr="00A85B21">
        <w:t xml:space="preserve">such day </w:t>
      </w:r>
      <w:r w:rsidR="00A86923" w:rsidRPr="00A85B21">
        <w:t>is not a Business Day</w:t>
      </w:r>
      <w:r w:rsidR="00E66CF9" w:rsidRPr="00A85B21">
        <w:t>,</w:t>
      </w:r>
      <w:r w:rsidR="00A86923" w:rsidRPr="00A85B21">
        <w:t xml:space="preserve"> the next following Business Day</w:t>
      </w:r>
      <w:r w:rsidR="00CA149A" w:rsidRPr="00A85B21">
        <w:t xml:space="preserve"> (“</w:t>
      </w:r>
      <w:r w:rsidR="00CA149A" w:rsidRPr="00A85B21">
        <w:rPr>
          <w:u w:val="single"/>
        </w:rPr>
        <w:t>Monthly RA Capacity Payment</w:t>
      </w:r>
      <w:r w:rsidR="00CA149A" w:rsidRPr="00A85B21">
        <w:t>”)</w:t>
      </w:r>
      <w:r w:rsidR="00A86923" w:rsidRPr="00A85B21">
        <w:t xml:space="preserve">.  </w:t>
      </w:r>
      <w:r w:rsidR="00FD46F4" w:rsidRPr="00A85B21">
        <w:t xml:space="preserve">The Monthly RA Capacity Payment shall equal the product of (a) the applicable Contract Price for that Showing Month, (b) the </w:t>
      </w:r>
      <w:r w:rsidR="003976F4" w:rsidRPr="00A85B21">
        <w:t xml:space="preserve">Expected </w:t>
      </w:r>
      <w:r w:rsidR="008A4A1F" w:rsidRPr="00A85B21">
        <w:t>Contract Quantity</w:t>
      </w:r>
      <w:r w:rsidR="00392D61" w:rsidRPr="00A85B21">
        <w:t xml:space="preserve"> </w:t>
      </w:r>
      <w:r w:rsidR="00FD46F4" w:rsidRPr="00A85B21">
        <w:t>for the Showing Month and (c) 1,000, rounded to the nearest penny (i.e., two decimal places)</w:t>
      </w:r>
      <w:r w:rsidR="00AB6D55" w:rsidRPr="00A85B21">
        <w:t>; provided, however, that the Monthly RA Capacity Payment shall be adjusted to reflect any portion of Expected Contract Quantity for the Showing Month that was not delivered in accordance with Section 2.1 for such Showing Month</w:t>
      </w:r>
      <w:r w:rsidR="00E5284E" w:rsidRPr="00A85B21">
        <w:t>.</w:t>
      </w:r>
    </w:p>
    <w:p w14:paraId="4AF32EA8" w14:textId="77777777" w:rsidR="007E430D" w:rsidRPr="00A85B21" w:rsidRDefault="00D8400E" w:rsidP="00A85B21">
      <w:pPr>
        <w:autoSpaceDE w:val="0"/>
        <w:autoSpaceDN w:val="0"/>
        <w:jc w:val="both"/>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t xml:space="preserve">  </w:t>
      </w:r>
      <w:bookmarkStart w:id="3" w:name="_Ref144206719"/>
    </w:p>
    <w:p w14:paraId="6E51B0BB" w14:textId="529B951D" w:rsidR="00D8400E" w:rsidRPr="00A85B21" w:rsidRDefault="00D8400E" w:rsidP="00EE2A17">
      <w:pPr>
        <w:pStyle w:val="HEADINGLEVEL3"/>
        <w:numPr>
          <w:ilvl w:val="1"/>
          <w:numId w:val="55"/>
        </w:numPr>
        <w:ind w:hanging="720"/>
      </w:pPr>
      <w:r w:rsidRPr="00A85B21">
        <w:t>Allocation of Other Payments and Costs</w:t>
      </w:r>
      <w:bookmarkEnd w:id="3"/>
    </w:p>
    <w:p w14:paraId="4EF5DDA2" w14:textId="77777777" w:rsidR="007E430D" w:rsidRPr="00A85B21" w:rsidRDefault="007E430D" w:rsidP="00A85B21">
      <w:pPr>
        <w:pStyle w:val="Heading3"/>
        <w:numPr>
          <w:ilvl w:val="0"/>
          <w:numId w:val="0"/>
        </w:numPr>
        <w:spacing w:after="0"/>
        <w:ind w:left="1440"/>
        <w:rPr>
          <w:rFonts w:ascii="Times New Roman" w:hAnsi="Times New Roman" w:cs="Times New Roman"/>
          <w:color w:val="000000" w:themeColor="text1"/>
          <w:sz w:val="24"/>
          <w:szCs w:val="24"/>
        </w:rPr>
      </w:pPr>
    </w:p>
    <w:p w14:paraId="6187874A" w14:textId="77777777" w:rsidR="00767108" w:rsidRDefault="00D8400E" w:rsidP="00767108">
      <w:pPr>
        <w:pStyle w:val="LISTPARA"/>
        <w:numPr>
          <w:ilvl w:val="0"/>
          <w:numId w:val="33"/>
        </w:numPr>
        <w:ind w:hanging="720"/>
        <w:jc w:val="both"/>
      </w:pPr>
      <w:r w:rsidRPr="00A85B21">
        <w:t xml:space="preserve">Seller </w:t>
      </w:r>
      <w:r w:rsidR="00473762" w:rsidRPr="00A85B21">
        <w:t xml:space="preserve">will </w:t>
      </w:r>
      <w:r w:rsidR="008A73CB" w:rsidRPr="00A85B21">
        <w:t>receive</w:t>
      </w:r>
      <w:r w:rsidRPr="00A85B21">
        <w:t xml:space="preserve"> any revenues from</w:t>
      </w:r>
      <w:r w:rsidR="009E4C31" w:rsidRPr="00A85B21">
        <w:t>,</w:t>
      </w:r>
      <w:r w:rsidRPr="00A85B21">
        <w:t xml:space="preserve"> and </w:t>
      </w:r>
      <w:r w:rsidR="00473762" w:rsidRPr="00A85B21">
        <w:t xml:space="preserve">must </w:t>
      </w:r>
      <w:r w:rsidRPr="00A85B21">
        <w:t>pay all costs charged by</w:t>
      </w:r>
      <w:r w:rsidR="009E4C31" w:rsidRPr="00A85B21">
        <w:t>,</w:t>
      </w:r>
      <w:r w:rsidRPr="00A85B21">
        <w:t xml:space="preserve"> CAISO or any other third party with respect to </w:t>
      </w:r>
      <w:r w:rsidR="00D622D8" w:rsidRPr="00A85B21">
        <w:t>the</w:t>
      </w:r>
      <w:r w:rsidRPr="00A85B21">
        <w:t xml:space="preserve"> </w:t>
      </w:r>
      <w:r w:rsidR="000C53FD" w:rsidRPr="00A85B21">
        <w:t xml:space="preserve">Shown </w:t>
      </w:r>
      <w:r w:rsidRPr="00A85B21">
        <w:t>Unit</w:t>
      </w:r>
      <w:r w:rsidR="00731C31" w:rsidRPr="00A85B21">
        <w:t>(s)</w:t>
      </w:r>
      <w:r w:rsidRPr="00A85B21">
        <w:t xml:space="preserve"> for (i)</w:t>
      </w:r>
      <w:r w:rsidR="008F60E6" w:rsidRPr="00A85B21">
        <w:t xml:space="preserve"> </w:t>
      </w:r>
      <w:r w:rsidRPr="00A85B21">
        <w:t xml:space="preserve">start-up, shutdown, and minimum load costs, (ii) capacity for ancillary services, (iii) energy sales, </w:t>
      </w:r>
      <w:r w:rsidR="0049547C" w:rsidRPr="00A85B21">
        <w:t xml:space="preserve">(iv) </w:t>
      </w:r>
      <w:r w:rsidR="004F0CE0" w:rsidRPr="00A85B21">
        <w:t xml:space="preserve">flexible ramping product, </w:t>
      </w:r>
      <w:r w:rsidR="00DD7D6A" w:rsidRPr="00A85B21">
        <w:t xml:space="preserve">or </w:t>
      </w:r>
      <w:r w:rsidRPr="00A85B21">
        <w:t xml:space="preserve">(v) black start or reactive power services. </w:t>
      </w:r>
      <w:r w:rsidR="002C1BBE" w:rsidRPr="00A85B21">
        <w:t xml:space="preserve"> </w:t>
      </w:r>
      <w:r w:rsidR="006408C1" w:rsidRPr="00A85B21">
        <w:t>Purchaser must promptly report receipt of any such revenues</w:t>
      </w:r>
      <w:r w:rsidR="0078077F" w:rsidRPr="00A85B21">
        <w:t xml:space="preserve"> to Seller</w:t>
      </w:r>
      <w:r w:rsidR="006408C1" w:rsidRPr="00A85B21">
        <w:t xml:space="preserve">.  </w:t>
      </w:r>
      <w:r w:rsidR="00632BBD" w:rsidRPr="00A85B21">
        <w:t>Purchaser</w:t>
      </w:r>
      <w:r w:rsidR="00DD7D6A" w:rsidRPr="00A85B21">
        <w:t xml:space="preserve"> must </w:t>
      </w:r>
      <w:r w:rsidR="006408C1" w:rsidRPr="00A85B21">
        <w:t xml:space="preserve">pay </w:t>
      </w:r>
      <w:r w:rsidR="00DD7D6A" w:rsidRPr="00A85B21">
        <w:t>to Seller any such</w:t>
      </w:r>
      <w:r w:rsidR="00275DEB" w:rsidRPr="00A85B21">
        <w:t xml:space="preserve"> </w:t>
      </w:r>
      <w:r w:rsidR="00DD7D6A" w:rsidRPr="00A85B21">
        <w:t>amounts</w:t>
      </w:r>
      <w:r w:rsidR="00275DEB" w:rsidRPr="00A85B21">
        <w:t xml:space="preserve"> described in this Section 3.2</w:t>
      </w:r>
      <w:r w:rsidR="005161E7" w:rsidRPr="00A85B21">
        <w:t>(a)</w:t>
      </w:r>
      <w:r w:rsidR="00275DEB" w:rsidRPr="00A85B21">
        <w:t xml:space="preserve"> received by </w:t>
      </w:r>
      <w:r w:rsidR="007A4E42" w:rsidRPr="00A85B21">
        <w:t>Purchaser</w:t>
      </w:r>
      <w:r w:rsidR="00275DEB" w:rsidRPr="00A85B21">
        <w:t xml:space="preserve"> or</w:t>
      </w:r>
    </w:p>
    <w:p w14:paraId="494478AD" w14:textId="5566BDAD" w:rsidR="00D8400E" w:rsidRPr="00A85B21" w:rsidRDefault="00275DEB" w:rsidP="00767108">
      <w:pPr>
        <w:pStyle w:val="LISTPARA"/>
        <w:ind w:firstLine="0"/>
        <w:jc w:val="both"/>
      </w:pPr>
      <w:r w:rsidRPr="00A85B21">
        <w:lastRenderedPageBreak/>
        <w:t xml:space="preserve"> a </w:t>
      </w:r>
      <w:r w:rsidR="00817E81" w:rsidRPr="00A85B21">
        <w:t>Subsequent P</w:t>
      </w:r>
      <w:r w:rsidRPr="00A85B21">
        <w:t xml:space="preserve">urchaser.  </w:t>
      </w:r>
      <w:r w:rsidR="00893044" w:rsidRPr="00A85B21">
        <w:t xml:space="preserve">Without prejudice to </w:t>
      </w:r>
      <w:r w:rsidR="008B2DE3" w:rsidRPr="00A85B21">
        <w:t xml:space="preserve">its </w:t>
      </w:r>
      <w:r w:rsidR="00893044" w:rsidRPr="00A85B21">
        <w:t>other rights and remedies,</w:t>
      </w:r>
      <w:r w:rsidR="00C30A9C" w:rsidRPr="00A85B21">
        <w:t xml:space="preserve"> </w:t>
      </w:r>
      <w:r w:rsidRPr="00A85B21">
        <w:t>Seller may</w:t>
      </w:r>
      <w:r w:rsidR="0030387D" w:rsidRPr="00A85B21">
        <w:t xml:space="preserve"> </w:t>
      </w:r>
      <w:r w:rsidR="00D84EE7" w:rsidRPr="00A85B21">
        <w:t xml:space="preserve">setoff and </w:t>
      </w:r>
      <w:r w:rsidR="0030387D" w:rsidRPr="00A85B21">
        <w:t xml:space="preserve">recoup </w:t>
      </w:r>
      <w:r w:rsidRPr="00A85B21">
        <w:t xml:space="preserve">any </w:t>
      </w:r>
      <w:r w:rsidR="00DD7D6A" w:rsidRPr="00A85B21">
        <w:t xml:space="preserve">such </w:t>
      </w:r>
      <w:r w:rsidRPr="00A85B21">
        <w:t xml:space="preserve">amounts </w:t>
      </w:r>
      <w:r w:rsidR="00DD7D6A" w:rsidRPr="00A85B21">
        <w:t>that are not paid to it</w:t>
      </w:r>
      <w:r w:rsidRPr="00A85B21">
        <w:t xml:space="preserve"> </w:t>
      </w:r>
      <w:r w:rsidR="00B87C92" w:rsidRPr="00A85B21">
        <w:t xml:space="preserve">pursuant to this Section 3.2(a) </w:t>
      </w:r>
      <w:r w:rsidRPr="00A85B21">
        <w:t>against any amounts owe</w:t>
      </w:r>
      <w:r w:rsidR="00D84EE7" w:rsidRPr="00A85B21">
        <w:t>d</w:t>
      </w:r>
      <w:r w:rsidRPr="00A85B21">
        <w:t xml:space="preserve"> to </w:t>
      </w:r>
      <w:r w:rsidR="007A4E42" w:rsidRPr="00A85B21">
        <w:t>Purchaser</w:t>
      </w:r>
      <w:r w:rsidRPr="00A85B21">
        <w:t xml:space="preserve"> </w:t>
      </w:r>
      <w:r w:rsidR="00D84EE7" w:rsidRPr="00A85B21">
        <w:t>under</w:t>
      </w:r>
      <w:r w:rsidRPr="00A85B21">
        <w:t xml:space="preserve"> the </w:t>
      </w:r>
      <w:r w:rsidR="004B3417" w:rsidRPr="00A85B21">
        <w:t>WSPP Agreement</w:t>
      </w:r>
      <w:r w:rsidRPr="00A85B21">
        <w:t>.</w:t>
      </w:r>
    </w:p>
    <w:p w14:paraId="62D6631B" w14:textId="77777777" w:rsidR="00D946A5" w:rsidRPr="00A85B21" w:rsidRDefault="00D946A5" w:rsidP="00767108">
      <w:pPr>
        <w:pStyle w:val="LISTPARA"/>
        <w:jc w:val="both"/>
      </w:pPr>
    </w:p>
    <w:p w14:paraId="55A4EFFA" w14:textId="1E4A92FE" w:rsidR="00D84EE7" w:rsidRPr="00A85B21" w:rsidRDefault="007A4E42" w:rsidP="00767108">
      <w:pPr>
        <w:pStyle w:val="LISTPARA"/>
        <w:numPr>
          <w:ilvl w:val="0"/>
          <w:numId w:val="33"/>
        </w:numPr>
        <w:ind w:hanging="720"/>
        <w:jc w:val="both"/>
      </w:pPr>
      <w:r w:rsidRPr="00A85B21">
        <w:t>Purchaser</w:t>
      </w:r>
      <w:r w:rsidR="00D8400E" w:rsidRPr="00A85B21">
        <w:t xml:space="preserve"> </w:t>
      </w:r>
      <w:r w:rsidR="009E4C31" w:rsidRPr="00A85B21">
        <w:t xml:space="preserve">is </w:t>
      </w:r>
      <w:r w:rsidR="00D8400E" w:rsidRPr="00A85B21">
        <w:t xml:space="preserve">to receive and retain all revenues associated with the </w:t>
      </w:r>
      <w:r w:rsidR="003976F4" w:rsidRPr="00A85B21">
        <w:t xml:space="preserve">Expected </w:t>
      </w:r>
      <w:r w:rsidR="00BA44F3" w:rsidRPr="00A85B21">
        <w:t xml:space="preserve">Contract Quantity </w:t>
      </w:r>
      <w:r w:rsidR="00C674D2" w:rsidRPr="00A85B21">
        <w:t>of Product</w:t>
      </w:r>
      <w:r w:rsidR="00BA44F3" w:rsidRPr="00A85B21">
        <w:t xml:space="preserve"> </w:t>
      </w:r>
      <w:r w:rsidR="00214C7E" w:rsidRPr="00A85B21">
        <w:t>d</w:t>
      </w:r>
      <w:r w:rsidR="004C3BD9" w:rsidRPr="00A85B21">
        <w:t>uring the Delivery Period</w:t>
      </w:r>
      <w:r w:rsidR="00D84EE7" w:rsidRPr="00A85B21">
        <w:t>,</w:t>
      </w:r>
      <w:r w:rsidR="004C3BD9" w:rsidRPr="00A85B21">
        <w:t xml:space="preserve"> </w:t>
      </w:r>
      <w:r w:rsidR="00D8400E" w:rsidRPr="00A85B21">
        <w:t xml:space="preserve">including any capacity </w:t>
      </w:r>
      <w:r w:rsidR="004C3BD9" w:rsidRPr="00A85B21">
        <w:t xml:space="preserve">and availability </w:t>
      </w:r>
      <w:r w:rsidR="00D8400E" w:rsidRPr="00A85B21">
        <w:t xml:space="preserve">revenues from </w:t>
      </w:r>
      <w:r w:rsidR="00214C7E" w:rsidRPr="00A85B21">
        <w:t xml:space="preserve">the </w:t>
      </w:r>
      <w:r w:rsidR="00D8400E" w:rsidRPr="00A85B21">
        <w:t>Capacity Procurement Mechanism, or its successor, RUC Availability Payments, or its successor,</w:t>
      </w:r>
      <w:r w:rsidR="00AC17AE" w:rsidRPr="00A85B21">
        <w:t xml:space="preserve"> </w:t>
      </w:r>
      <w:r w:rsidR="00D8400E" w:rsidRPr="00A85B21">
        <w:t xml:space="preserve">but excluding payments described in Section </w:t>
      </w:r>
      <w:r w:rsidR="0024247E" w:rsidRPr="00A85B21">
        <w:t>3</w:t>
      </w:r>
      <w:r w:rsidR="00D8400E" w:rsidRPr="00A85B21">
        <w:t>.2(a)(i)-(v)</w:t>
      </w:r>
      <w:r w:rsidR="00404B18" w:rsidRPr="00A85B21">
        <w:t xml:space="preserve"> or 3.2(d)</w:t>
      </w:r>
      <w:r w:rsidR="00D8400E" w:rsidRPr="00A85B21">
        <w:t xml:space="preserve">.  </w:t>
      </w:r>
      <w:r w:rsidR="00404B18" w:rsidRPr="00A85B21">
        <w:t xml:space="preserve">Seller </w:t>
      </w:r>
      <w:r w:rsidR="00B87C92" w:rsidRPr="00A85B21">
        <w:t xml:space="preserve">shall </w:t>
      </w:r>
      <w:r w:rsidR="00404B18" w:rsidRPr="00A85B21">
        <w:t xml:space="preserve">promptly report </w:t>
      </w:r>
      <w:r w:rsidR="006408C1" w:rsidRPr="00A85B21">
        <w:t xml:space="preserve">receipt of </w:t>
      </w:r>
      <w:r w:rsidR="00404B18" w:rsidRPr="00A85B21">
        <w:t xml:space="preserve">any such revenues to Purchaser.  </w:t>
      </w:r>
      <w:r w:rsidR="00277F5B" w:rsidRPr="00A85B21">
        <w:t xml:space="preserve">Seller </w:t>
      </w:r>
      <w:r w:rsidR="00B87C92" w:rsidRPr="00A85B21">
        <w:t xml:space="preserve">shall </w:t>
      </w:r>
      <w:r w:rsidR="006408C1" w:rsidRPr="00A85B21">
        <w:t xml:space="preserve">pay </w:t>
      </w:r>
      <w:r w:rsidR="00250CA3" w:rsidRPr="00A85B21">
        <w:t xml:space="preserve">to Purchaser </w:t>
      </w:r>
      <w:r w:rsidR="00392D61" w:rsidRPr="00A85B21">
        <w:t xml:space="preserve">within thirty (30) days of receipt </w:t>
      </w:r>
      <w:r w:rsidR="00277F5B" w:rsidRPr="00A85B21">
        <w:t>any</w:t>
      </w:r>
      <w:r w:rsidR="00275DEB" w:rsidRPr="00A85B21">
        <w:t xml:space="preserve"> </w:t>
      </w:r>
      <w:r w:rsidR="00D84EE7" w:rsidRPr="00A85B21">
        <w:t>such</w:t>
      </w:r>
      <w:r w:rsidR="00275DEB" w:rsidRPr="00A85B21">
        <w:t xml:space="preserve"> </w:t>
      </w:r>
      <w:r w:rsidR="00D84EE7" w:rsidRPr="00A85B21">
        <w:t>amounts</w:t>
      </w:r>
      <w:r w:rsidR="00275DEB" w:rsidRPr="00A85B21">
        <w:t xml:space="preserve"> received by Seller, or a </w:t>
      </w:r>
      <w:r w:rsidR="000C53FD" w:rsidRPr="00A85B21">
        <w:t xml:space="preserve">Shown </w:t>
      </w:r>
      <w:r w:rsidR="00275DEB" w:rsidRPr="00A85B21">
        <w:t xml:space="preserve">Unit’s SC, owner, or operator.  </w:t>
      </w:r>
      <w:r w:rsidR="00893044" w:rsidRPr="00A85B21">
        <w:t>Without prejudice to</w:t>
      </w:r>
      <w:r w:rsidR="008B2DE3" w:rsidRPr="00A85B21">
        <w:t xml:space="preserve"> its</w:t>
      </w:r>
      <w:r w:rsidR="00893044" w:rsidRPr="00A85B21">
        <w:t xml:space="preserve"> other rights, </w:t>
      </w:r>
      <w:r w:rsidRPr="00A85B21">
        <w:t>Purchaser</w:t>
      </w:r>
      <w:r w:rsidR="00275DEB" w:rsidRPr="00A85B21">
        <w:t xml:space="preserve"> may </w:t>
      </w:r>
      <w:r w:rsidR="00D84EE7" w:rsidRPr="00A85B21">
        <w:t xml:space="preserve">set off and </w:t>
      </w:r>
      <w:r w:rsidR="00135049" w:rsidRPr="00A85B21">
        <w:t>recoup</w:t>
      </w:r>
      <w:r w:rsidR="00275DEB" w:rsidRPr="00A85B21">
        <w:t xml:space="preserve"> any </w:t>
      </w:r>
      <w:r w:rsidR="00073E0B" w:rsidRPr="00A85B21">
        <w:t xml:space="preserve">such </w:t>
      </w:r>
      <w:r w:rsidR="00275DEB" w:rsidRPr="00A85B21">
        <w:t xml:space="preserve">amounts </w:t>
      </w:r>
      <w:r w:rsidR="00073E0B" w:rsidRPr="00A85B21">
        <w:t>that are not paid</w:t>
      </w:r>
      <w:r w:rsidR="00DD7D6A" w:rsidRPr="00A85B21">
        <w:t xml:space="preserve"> to it</w:t>
      </w:r>
      <w:r w:rsidR="00275DEB" w:rsidRPr="00A85B21">
        <w:t xml:space="preserve"> against amounts owe</w:t>
      </w:r>
      <w:r w:rsidR="00D84EE7" w:rsidRPr="00A85B21">
        <w:t>d</w:t>
      </w:r>
      <w:r w:rsidR="00275DEB" w:rsidRPr="00A85B21">
        <w:t xml:space="preserve"> to Seller </w:t>
      </w:r>
      <w:r w:rsidR="00D84EE7" w:rsidRPr="00A85B21">
        <w:t>under</w:t>
      </w:r>
      <w:r w:rsidR="00275DEB" w:rsidRPr="00A85B21">
        <w:t xml:space="preserve"> the </w:t>
      </w:r>
      <w:r w:rsidR="004B3417" w:rsidRPr="00A85B21">
        <w:t>WSPP Agreement</w:t>
      </w:r>
      <w:r w:rsidR="00275DEB" w:rsidRPr="00A85B21">
        <w:t>.</w:t>
      </w:r>
      <w:r w:rsidR="00200D35" w:rsidRPr="00A85B21">
        <w:t xml:space="preserve">  </w:t>
      </w:r>
    </w:p>
    <w:p w14:paraId="33973C9D" w14:textId="77777777" w:rsidR="00D84EE7" w:rsidRPr="00A85B21" w:rsidRDefault="00D84EE7" w:rsidP="00767108">
      <w:pPr>
        <w:pStyle w:val="LISTPARA"/>
        <w:jc w:val="both"/>
      </w:pPr>
    </w:p>
    <w:p w14:paraId="4BFD1100" w14:textId="4D192B6F" w:rsidR="00D8400E" w:rsidRPr="00A85B21" w:rsidRDefault="00200D35" w:rsidP="00767108">
      <w:pPr>
        <w:pStyle w:val="LISTPARA"/>
        <w:numPr>
          <w:ilvl w:val="0"/>
          <w:numId w:val="33"/>
        </w:numPr>
        <w:ind w:hanging="720"/>
        <w:jc w:val="both"/>
      </w:pPr>
      <w:r w:rsidRPr="00A85B21">
        <w:t xml:space="preserve">If CAISO designates any </w:t>
      </w:r>
      <w:r w:rsidR="00ED4C75" w:rsidRPr="00A85B21">
        <w:t xml:space="preserve">part </w:t>
      </w:r>
      <w:r w:rsidRPr="00A85B21">
        <w:t xml:space="preserve">of the Contract </w:t>
      </w:r>
      <w:r w:rsidR="00D84EE7" w:rsidRPr="00A85B21">
        <w:t>Quantity</w:t>
      </w:r>
      <w:r w:rsidRPr="00A85B21">
        <w:t xml:space="preserve"> as Capacity Procurement Mechanism Capacity, then Seller </w:t>
      </w:r>
      <w:r w:rsidR="00996318" w:rsidRPr="00A85B21">
        <w:t>shall</w:t>
      </w:r>
      <w:r w:rsidRPr="00A85B21">
        <w:t xml:space="preserve">, </w:t>
      </w:r>
      <w:r w:rsidR="00C5026F" w:rsidRPr="00A85B21">
        <w:t>or</w:t>
      </w:r>
      <w:r w:rsidRPr="00A85B21">
        <w:t xml:space="preserve"> </w:t>
      </w:r>
      <w:r w:rsidR="00996318" w:rsidRPr="00A85B21">
        <w:t>shall</w:t>
      </w:r>
      <w:r w:rsidR="008C1EAF" w:rsidRPr="00A85B21">
        <w:t xml:space="preserve"> </w:t>
      </w:r>
      <w:r w:rsidRPr="00A85B21">
        <w:t xml:space="preserve">cause the </w:t>
      </w:r>
      <w:r w:rsidR="000C53FD" w:rsidRPr="00A85B21">
        <w:t xml:space="preserve">Shown </w:t>
      </w:r>
      <w:r w:rsidRPr="00A85B21">
        <w:t>Unit’s SC to</w:t>
      </w:r>
      <w:r w:rsidR="00D84EE7" w:rsidRPr="00A85B21">
        <w:t>,</w:t>
      </w:r>
      <w:r w:rsidRPr="00A85B21">
        <w:t xml:space="preserve"> within one </w:t>
      </w:r>
      <w:r w:rsidR="003F6E00" w:rsidRPr="00A85B21">
        <w:t xml:space="preserve">(1) </w:t>
      </w:r>
      <w:r w:rsidRPr="00A85B21">
        <w:t>Business Day of the time Seller receives notification from CAISO</w:t>
      </w:r>
      <w:r w:rsidR="00D84EE7" w:rsidRPr="00A85B21">
        <w:t>,</w:t>
      </w:r>
      <w:r w:rsidRPr="00A85B21">
        <w:t xml:space="preserve"> notify Purchaser and not accept any such designation by CAISO unless and until Purchaser has agreed to accept such designation.</w:t>
      </w:r>
    </w:p>
    <w:p w14:paraId="46820F28" w14:textId="77777777" w:rsidR="00BA6AD7" w:rsidRPr="00A85B21" w:rsidRDefault="00BA6AD7" w:rsidP="00767108">
      <w:pPr>
        <w:pStyle w:val="LISTPARA"/>
        <w:jc w:val="both"/>
      </w:pPr>
    </w:p>
    <w:p w14:paraId="068C496D" w14:textId="33040CEB" w:rsidR="00D8400E" w:rsidRPr="00A85B21" w:rsidRDefault="005F77BA" w:rsidP="00767108">
      <w:pPr>
        <w:pStyle w:val="LISTPARA"/>
        <w:numPr>
          <w:ilvl w:val="0"/>
          <w:numId w:val="33"/>
        </w:numPr>
        <w:ind w:hanging="720"/>
        <w:jc w:val="both"/>
      </w:pPr>
      <w:r w:rsidRPr="00A85B21">
        <w:t>A</w:t>
      </w:r>
      <w:r w:rsidR="00D8400E" w:rsidRPr="00A85B21">
        <w:t xml:space="preserve">ny Availability Incentive Payments </w:t>
      </w:r>
      <w:r w:rsidR="00AD3FD5" w:rsidRPr="00A85B21">
        <w:t>or</w:t>
      </w:r>
      <w:r w:rsidR="00D8400E" w:rsidRPr="00A85B21">
        <w:t xml:space="preserve"> Non-Availability Charges are</w:t>
      </w:r>
      <w:r w:rsidR="00135049" w:rsidRPr="00A85B21">
        <w:t xml:space="preserve"> </w:t>
      </w:r>
      <w:r w:rsidR="00A33FDC" w:rsidRPr="00A85B21">
        <w:t>for Seller to receive and pay</w:t>
      </w:r>
      <w:r w:rsidR="00D8400E" w:rsidRPr="00A85B21">
        <w:t>.</w:t>
      </w:r>
    </w:p>
    <w:p w14:paraId="4EE9908C" w14:textId="77777777" w:rsidR="007E430D" w:rsidRPr="00A85B21" w:rsidRDefault="007E430D" w:rsidP="00A85B21">
      <w:pPr>
        <w:pStyle w:val="ConfirmNormal"/>
        <w:spacing w:after="0"/>
        <w:rPr>
          <w:rFonts w:ascii="Times New Roman" w:hAnsi="Times New Roman" w:cs="Times New Roman"/>
          <w:b/>
          <w:color w:val="000000" w:themeColor="text1"/>
          <w:sz w:val="24"/>
          <w:szCs w:val="24"/>
        </w:rPr>
      </w:pPr>
      <w:bookmarkStart w:id="4" w:name="_DV_M47"/>
      <w:bookmarkStart w:id="5" w:name="_DV_M160"/>
      <w:bookmarkStart w:id="6" w:name="_DV_M161"/>
      <w:bookmarkStart w:id="7" w:name="_DV_M162"/>
      <w:bookmarkEnd w:id="4"/>
      <w:bookmarkEnd w:id="5"/>
      <w:bookmarkEnd w:id="6"/>
      <w:bookmarkEnd w:id="7"/>
    </w:p>
    <w:p w14:paraId="715B1C4E" w14:textId="2879B47D" w:rsidR="00D8400E" w:rsidRPr="00A85B21" w:rsidRDefault="00F150AF" w:rsidP="00F150AF">
      <w:pPr>
        <w:pStyle w:val="HEADINGLEVEL2"/>
        <w:numPr>
          <w:ilvl w:val="0"/>
          <w:numId w:val="0"/>
        </w:numPr>
      </w:pPr>
      <w:r>
        <w:t>ARTICLE 4</w:t>
      </w:r>
    </w:p>
    <w:p w14:paraId="4F59C72F" w14:textId="75C46116" w:rsidR="00D8400E" w:rsidRPr="00A85B21" w:rsidRDefault="00767108" w:rsidP="008027C8">
      <w:pPr>
        <w:pStyle w:val="HEADINGLEVEL2A"/>
      </w:pPr>
      <w:r w:rsidRPr="00A85B21">
        <w:t>OTHER PURCHASER AND SELLER COVENANTS</w:t>
      </w:r>
    </w:p>
    <w:p w14:paraId="423B30D0" w14:textId="77777777" w:rsidR="002D0C74" w:rsidRPr="00A85B21" w:rsidRDefault="002D0C74" w:rsidP="00A85B21">
      <w:pPr>
        <w:pStyle w:val="Heading2"/>
        <w:numPr>
          <w:ilvl w:val="0"/>
          <w:numId w:val="0"/>
        </w:numPr>
        <w:spacing w:after="0"/>
        <w:ind w:left="720"/>
        <w:rPr>
          <w:rFonts w:ascii="Times New Roman" w:hAnsi="Times New Roman" w:cs="Times New Roman"/>
          <w:color w:val="000000" w:themeColor="text1"/>
          <w:sz w:val="24"/>
          <w:szCs w:val="24"/>
        </w:rPr>
      </w:pPr>
    </w:p>
    <w:p w14:paraId="73CC7420" w14:textId="77777777" w:rsidR="001D3113" w:rsidRPr="00A85B21" w:rsidRDefault="001D3113" w:rsidP="00F150AF">
      <w:pPr>
        <w:pStyle w:val="HEADINGLEVEL3"/>
        <w:numPr>
          <w:ilvl w:val="0"/>
          <w:numId w:val="34"/>
        </w:numPr>
        <w:ind w:left="720" w:hanging="720"/>
      </w:pPr>
      <w:r w:rsidRPr="00A85B21">
        <w:t>CAISO Requirements</w:t>
      </w:r>
    </w:p>
    <w:p w14:paraId="058FE44B" w14:textId="77777777" w:rsidR="001D3113" w:rsidRPr="00A85B21" w:rsidRDefault="001D3113" w:rsidP="00A85B21">
      <w:pPr>
        <w:pStyle w:val="Heading3"/>
        <w:numPr>
          <w:ilvl w:val="0"/>
          <w:numId w:val="0"/>
        </w:numPr>
        <w:spacing w:after="0"/>
        <w:rPr>
          <w:rFonts w:ascii="Times New Roman" w:hAnsi="Times New Roman" w:cs="Times New Roman"/>
          <w:color w:val="000000" w:themeColor="text1"/>
          <w:sz w:val="24"/>
          <w:szCs w:val="24"/>
        </w:rPr>
      </w:pPr>
    </w:p>
    <w:p w14:paraId="7C35BDAD" w14:textId="0B7A23FC" w:rsidR="001D3113" w:rsidRPr="00A85B21" w:rsidRDefault="001D3113" w:rsidP="00F150AF">
      <w:pPr>
        <w:pStyle w:val="NORMALPARA"/>
      </w:pPr>
      <w:r w:rsidRPr="00A85B21">
        <w:t xml:space="preserve">Seller </w:t>
      </w:r>
      <w:r w:rsidR="00F82742" w:rsidRPr="00A85B21">
        <w:t xml:space="preserve">shall </w:t>
      </w:r>
      <w:r w:rsidRPr="00A85B21">
        <w:t>schedul</w:t>
      </w:r>
      <w:r w:rsidR="00596DD2" w:rsidRPr="00A85B21">
        <w:t>e</w:t>
      </w:r>
      <w:r w:rsidRPr="00A85B21">
        <w:t xml:space="preserve"> or caus</w:t>
      </w:r>
      <w:r w:rsidR="00596DD2" w:rsidRPr="00A85B21">
        <w:t>e</w:t>
      </w:r>
      <w:r w:rsidRPr="00A85B21">
        <w:t xml:space="preserve"> the </w:t>
      </w:r>
      <w:r w:rsidR="000C53FD" w:rsidRPr="00A85B21">
        <w:t xml:space="preserve">Shown </w:t>
      </w:r>
      <w:r w:rsidRPr="00A85B21">
        <w:t xml:space="preserve">Unit’s SC to schedule or make available to CAISO the </w:t>
      </w:r>
      <w:r w:rsidR="003976F4" w:rsidRPr="00A85B21">
        <w:t xml:space="preserve">Expected </w:t>
      </w:r>
      <w:r w:rsidR="00596DD2" w:rsidRPr="00A85B21">
        <w:t xml:space="preserve">Contract Quantity of the </w:t>
      </w:r>
      <w:r w:rsidRPr="00A85B21">
        <w:t>Product during the Delivery Period</w:t>
      </w:r>
      <w:r w:rsidR="00C01AFE" w:rsidRPr="00A85B21">
        <w:t>,</w:t>
      </w:r>
      <w:r w:rsidRPr="00A85B21">
        <w:t xml:space="preserve"> in compliance with the Tariff, and perform all, or caus</w:t>
      </w:r>
      <w:r w:rsidR="00596DD2" w:rsidRPr="00A85B21">
        <w:t>e</w:t>
      </w:r>
      <w:r w:rsidRPr="00A85B21">
        <w:t xml:space="preserve"> the</w:t>
      </w:r>
      <w:r w:rsidR="000C53FD" w:rsidRPr="00A85B21">
        <w:t xml:space="preserve"> Shown</w:t>
      </w:r>
      <w:r w:rsidRPr="00A85B21">
        <w:t xml:space="preserve"> Unit’s SC, owner, or operator to perform all</w:t>
      </w:r>
      <w:r w:rsidR="00C01AFE" w:rsidRPr="00A85B21">
        <w:t>,</w:t>
      </w:r>
      <w:r w:rsidRPr="00A85B21">
        <w:t xml:space="preserve"> obligations under </w:t>
      </w:r>
      <w:r w:rsidR="00C01AFE" w:rsidRPr="00A85B21">
        <w:t xml:space="preserve">applicable law and </w:t>
      </w:r>
      <w:r w:rsidRPr="00A85B21">
        <w:t xml:space="preserve">the Tariff </w:t>
      </w:r>
      <w:r w:rsidR="00C01AFE" w:rsidRPr="00A85B21">
        <w:t>relating to</w:t>
      </w:r>
      <w:r w:rsidRPr="00A85B21">
        <w:t xml:space="preserve"> the Product.  </w:t>
      </w:r>
      <w:r w:rsidR="00C01AFE" w:rsidRPr="00A85B21">
        <w:t xml:space="preserve">Purchaser is not liable for, and Seller </w:t>
      </w:r>
      <w:r w:rsidR="00E06630" w:rsidRPr="00A85B21">
        <w:t>shall</w:t>
      </w:r>
      <w:r w:rsidR="00C01AFE" w:rsidRPr="00A85B21">
        <w:t xml:space="preserve"> indemnify and hold Purchaser harmless from, the failure of Seller or the </w:t>
      </w:r>
      <w:r w:rsidR="000C53FD" w:rsidRPr="00A85B21">
        <w:t xml:space="preserve">Shown </w:t>
      </w:r>
      <w:r w:rsidR="00C01AFE" w:rsidRPr="00A85B21">
        <w:t>Unit’s SC, owner, or operator to comply with the Tariff, and for any penalties</w:t>
      </w:r>
      <w:r w:rsidR="00776EE8" w:rsidRPr="00A85B21">
        <w:t>,</w:t>
      </w:r>
      <w:r w:rsidR="00C01AFE" w:rsidRPr="00A85B21">
        <w:t xml:space="preserve"> fines</w:t>
      </w:r>
      <w:r w:rsidR="00776EE8" w:rsidRPr="00A85B21">
        <w:t xml:space="preserve"> or costs</w:t>
      </w:r>
      <w:r w:rsidR="00C01AFE" w:rsidRPr="00A85B21">
        <w:t xml:space="preserve"> imposed on Seller or the </w:t>
      </w:r>
      <w:r w:rsidR="000C53FD" w:rsidRPr="00A85B21">
        <w:t xml:space="preserve">Shown </w:t>
      </w:r>
      <w:r w:rsidR="00C01AFE" w:rsidRPr="00A85B21">
        <w:t>Unit’s SC, owner, or operator for noncompliance.</w:t>
      </w:r>
    </w:p>
    <w:p w14:paraId="34BA8B09" w14:textId="77777777" w:rsidR="001D3113" w:rsidRPr="00A85B21" w:rsidRDefault="001D3113" w:rsidP="00A85B21">
      <w:pPr>
        <w:rPr>
          <w:rFonts w:ascii="Times New Roman" w:hAnsi="Times New Roman" w:cs="Times New Roman"/>
          <w:color w:val="000000" w:themeColor="text1"/>
          <w:sz w:val="24"/>
          <w:szCs w:val="24"/>
          <w:lang w:val="en-CA"/>
        </w:rPr>
      </w:pPr>
    </w:p>
    <w:p w14:paraId="7374B567" w14:textId="59D07138" w:rsidR="00D8400E" w:rsidRPr="00A85B21" w:rsidRDefault="00D8400E" w:rsidP="00F150AF">
      <w:pPr>
        <w:pStyle w:val="HEADINGLEVEL3"/>
        <w:numPr>
          <w:ilvl w:val="1"/>
          <w:numId w:val="36"/>
        </w:numPr>
        <w:ind w:left="720" w:hanging="720"/>
      </w:pPr>
      <w:r w:rsidRPr="00A85B21">
        <w:t>Seller</w:t>
      </w:r>
      <w:r w:rsidR="00EB492F" w:rsidRPr="00A85B21">
        <w:t>’</w:t>
      </w:r>
      <w:r w:rsidRPr="00A85B21">
        <w:t xml:space="preserve">s and </w:t>
      </w:r>
      <w:r w:rsidR="007A4E42" w:rsidRPr="00A85B21">
        <w:t>Purchaser</w:t>
      </w:r>
      <w:r w:rsidR="00EB492F" w:rsidRPr="00A85B21">
        <w:t>’</w:t>
      </w:r>
      <w:r w:rsidRPr="00A85B21">
        <w:t>s Dut</w:t>
      </w:r>
      <w:r w:rsidR="00572AD3" w:rsidRPr="00A85B21">
        <w:t>ies</w:t>
      </w:r>
      <w:r w:rsidRPr="00A85B21">
        <w:t xml:space="preserve"> to Take Action</w:t>
      </w:r>
      <w:r w:rsidR="00572AD3" w:rsidRPr="00A85B21">
        <w:t>s</w:t>
      </w:r>
      <w:r w:rsidRPr="00A85B21">
        <w:t xml:space="preserve"> to Allow </w:t>
      </w:r>
      <w:r w:rsidR="00572AD3" w:rsidRPr="00A85B21">
        <w:t xml:space="preserve">Product </w:t>
      </w:r>
      <w:r w:rsidRPr="00A85B21">
        <w:t>Utilization</w:t>
      </w:r>
    </w:p>
    <w:p w14:paraId="5F602827" w14:textId="77777777" w:rsidR="007E430D" w:rsidRPr="00A85B21" w:rsidRDefault="007E430D" w:rsidP="00A85B21">
      <w:pPr>
        <w:pStyle w:val="ConfirmNormal"/>
        <w:spacing w:after="0"/>
        <w:rPr>
          <w:rFonts w:ascii="Times New Roman" w:hAnsi="Times New Roman" w:cs="Times New Roman"/>
          <w:color w:val="000000" w:themeColor="text1"/>
          <w:sz w:val="24"/>
          <w:szCs w:val="24"/>
        </w:rPr>
      </w:pPr>
    </w:p>
    <w:p w14:paraId="1FE0A0A4" w14:textId="77777777" w:rsidR="00F150AF" w:rsidRDefault="00FE3533" w:rsidP="00F150AF">
      <w:pPr>
        <w:pStyle w:val="NORMALPARA"/>
      </w:pPr>
      <w:r w:rsidRPr="00A85B21">
        <w:t xml:space="preserve">Throughout the Delivery Period, </w:t>
      </w:r>
      <w:r w:rsidR="007A4E42" w:rsidRPr="00A85B21">
        <w:t>Purchaser</w:t>
      </w:r>
      <w:r w:rsidR="00D8400E" w:rsidRPr="00A85B21">
        <w:t xml:space="preserve"> and Seller </w:t>
      </w:r>
      <w:r w:rsidR="00D60B0A" w:rsidRPr="00A85B21">
        <w:t>shall</w:t>
      </w:r>
      <w:r w:rsidR="00D8400E" w:rsidRPr="00A85B21">
        <w:t xml:space="preserve"> take all commercially reasonable actions and execute all documents or instruments reasonably necessary to ensure </w:t>
      </w:r>
      <w:r w:rsidR="002268A7" w:rsidRPr="00A85B21">
        <w:t xml:space="preserve">(a) </w:t>
      </w:r>
      <w:r w:rsidR="007A4E42" w:rsidRPr="00A85B21">
        <w:t>Purchaser</w:t>
      </w:r>
      <w:r w:rsidR="00EB492F" w:rsidRPr="00A85B21">
        <w:t>’</w:t>
      </w:r>
      <w:r w:rsidR="00D8400E" w:rsidRPr="00A85B21">
        <w:t>s right</w:t>
      </w:r>
      <w:r w:rsidR="00822F65" w:rsidRPr="00A85B21">
        <w:t>s</w:t>
      </w:r>
      <w:r w:rsidR="00D8400E" w:rsidRPr="00A85B21">
        <w:t xml:space="preserve"> to the </w:t>
      </w:r>
      <w:r w:rsidR="003976F4" w:rsidRPr="00A85B21">
        <w:t xml:space="preserve">Expected </w:t>
      </w:r>
      <w:r w:rsidR="00D8400E" w:rsidRPr="00A85B21">
        <w:t>Contract Quantity</w:t>
      </w:r>
      <w:r w:rsidR="00BA6AD7" w:rsidRPr="00A85B21">
        <w:t xml:space="preserve"> </w:t>
      </w:r>
      <w:r w:rsidR="00D8400E" w:rsidRPr="00A85B21">
        <w:t xml:space="preserve">for the sole benefit of </w:t>
      </w:r>
      <w:r w:rsidR="007A4E42" w:rsidRPr="00A85B21">
        <w:t>Purchaser</w:t>
      </w:r>
      <w:r w:rsidR="0019102B" w:rsidRPr="00A85B21">
        <w:t xml:space="preserve"> or any </w:t>
      </w:r>
      <w:r w:rsidR="00E20CE1" w:rsidRPr="00A85B21">
        <w:t>S</w:t>
      </w:r>
      <w:r w:rsidR="00427119" w:rsidRPr="00A85B21">
        <w:t xml:space="preserve">ubsequent </w:t>
      </w:r>
    </w:p>
    <w:p w14:paraId="1D18DFB3" w14:textId="77777777" w:rsidR="00767108" w:rsidRDefault="00E20CE1" w:rsidP="00F150AF">
      <w:pPr>
        <w:pStyle w:val="NORMALPARA"/>
      </w:pPr>
      <w:r w:rsidRPr="00A85B21">
        <w:t>P</w:t>
      </w:r>
      <w:r w:rsidR="0019102B" w:rsidRPr="00A85B21">
        <w:t>urchase</w:t>
      </w:r>
      <w:r w:rsidR="00427119" w:rsidRPr="00A85B21">
        <w:t>r</w:t>
      </w:r>
      <w:r w:rsidR="002268A7" w:rsidRPr="00A85B21">
        <w:t xml:space="preserve"> and (b) that Purchaser may use the </w:t>
      </w:r>
      <w:r w:rsidR="003976F4" w:rsidRPr="00A85B21">
        <w:t xml:space="preserve">Expected </w:t>
      </w:r>
      <w:r w:rsidR="002268A7" w:rsidRPr="00A85B21">
        <w:t>Contract Quantity to meet its Compliance Obligations</w:t>
      </w:r>
      <w:r w:rsidR="00D8400E" w:rsidRPr="00A85B21">
        <w:t xml:space="preserve">.  </w:t>
      </w:r>
      <w:r w:rsidR="00D26C83" w:rsidRPr="00A85B21">
        <w:t xml:space="preserve">Such commercially reasonable actions shall include, without limitation cooperating with and providing, and causing each </w:t>
      </w:r>
      <w:r w:rsidR="000C53FD" w:rsidRPr="00A85B21">
        <w:t xml:space="preserve">Shown </w:t>
      </w:r>
      <w:r w:rsidR="00D26C83" w:rsidRPr="00A85B21">
        <w:t>Unit’s S</w:t>
      </w:r>
      <w:r w:rsidR="0046437F" w:rsidRPr="00A85B21">
        <w:t>C</w:t>
      </w:r>
      <w:r w:rsidR="00D26C83" w:rsidRPr="00A85B21">
        <w:t>, owner, or operator to cooperate with and provide, requested supporting documentation to the CAISO, the CPUC, or any other Governmental Body responsible for administering the applicable Compliance Obligations</w:t>
      </w:r>
      <w:r w:rsidR="002268A7" w:rsidRPr="00A85B21">
        <w:t xml:space="preserve">, including </w:t>
      </w:r>
      <w:r w:rsidR="00D26C83" w:rsidRPr="00A85B21">
        <w:t xml:space="preserve">to </w:t>
      </w:r>
    </w:p>
    <w:p w14:paraId="1D0CABB4" w14:textId="7B6998D3" w:rsidR="00D26C83" w:rsidRPr="00A85B21" w:rsidRDefault="00D26C83" w:rsidP="00F150AF">
      <w:pPr>
        <w:pStyle w:val="NORMALPARA"/>
      </w:pPr>
      <w:r w:rsidRPr="00A85B21">
        <w:lastRenderedPageBreak/>
        <w:t xml:space="preserve">demonstrate that the </w:t>
      </w:r>
      <w:r w:rsidR="003976F4" w:rsidRPr="00A85B21">
        <w:t xml:space="preserve">Expected </w:t>
      </w:r>
      <w:r w:rsidRPr="00A85B21">
        <w:t>Contract Quantity</w:t>
      </w:r>
      <w:r w:rsidR="002268A7" w:rsidRPr="00A85B21">
        <w:t xml:space="preserve"> </w:t>
      </w:r>
      <w:r w:rsidR="00E0007E" w:rsidRPr="00A85B21">
        <w:t xml:space="preserve">satisfies the Slice of Day Requirements and </w:t>
      </w:r>
      <w:r w:rsidR="002268A7" w:rsidRPr="00A85B21">
        <w:t>can be delivered to the CAISO c</w:t>
      </w:r>
      <w:r w:rsidRPr="00A85B21">
        <w:t xml:space="preserve">ontrolled </w:t>
      </w:r>
      <w:r w:rsidR="002268A7" w:rsidRPr="00A85B21">
        <w:t>g</w:t>
      </w:r>
      <w:r w:rsidRPr="00A85B21">
        <w:t xml:space="preserve">rid for the minimum hours required to </w:t>
      </w:r>
      <w:r w:rsidR="004273C1" w:rsidRPr="00A85B21">
        <w:t xml:space="preserve">satisfy </w:t>
      </w:r>
      <w:r w:rsidR="00786EB6" w:rsidRPr="00A85B21">
        <w:t>the Compliance Obligations, as applicable,</w:t>
      </w:r>
      <w:r w:rsidR="00E90C7B" w:rsidRPr="00A85B21">
        <w:t xml:space="preserve"> </w:t>
      </w:r>
      <w:r w:rsidRPr="00A85B21">
        <w:t xml:space="preserve">pursuant to the “deliverability” standards established by the CAISO or other Governmental Body of competent jurisdiction.  </w:t>
      </w:r>
    </w:p>
    <w:p w14:paraId="291385B5" w14:textId="77777777" w:rsidR="00A25D18" w:rsidRPr="00A85B21" w:rsidRDefault="00A25D18" w:rsidP="00A85B21">
      <w:pPr>
        <w:pStyle w:val="Heading2definitions"/>
        <w:numPr>
          <w:ilvl w:val="0"/>
          <w:numId w:val="0"/>
        </w:numPr>
        <w:spacing w:after="0"/>
        <w:rPr>
          <w:rFonts w:ascii="Times New Roman" w:hAnsi="Times New Roman" w:cs="Times New Roman"/>
          <w:color w:val="000000" w:themeColor="text1"/>
          <w:sz w:val="24"/>
          <w:szCs w:val="24"/>
        </w:rPr>
      </w:pPr>
    </w:p>
    <w:p w14:paraId="06F14433" w14:textId="1C682572" w:rsidR="00D8400E" w:rsidRPr="00A85B21" w:rsidRDefault="00E20CE1" w:rsidP="00F150AF">
      <w:pPr>
        <w:pStyle w:val="NORMALPARA"/>
      </w:pPr>
      <w:r w:rsidRPr="00A85B21">
        <w:t>If necessary, t</w:t>
      </w:r>
      <w:r w:rsidR="00D8400E" w:rsidRPr="00A85B21">
        <w:t xml:space="preserve">he Parties further agree to negotiate in good faith to amend this Confirmation to conform this Transaction to subsequent clarifications, revisions, or decisions rendered by </w:t>
      </w:r>
      <w:r w:rsidR="00596DD2" w:rsidRPr="00A85B21">
        <w:t xml:space="preserve">CAISO or an </w:t>
      </w:r>
      <w:r w:rsidR="00182862" w:rsidRPr="00A85B21">
        <w:t>applicable Governmental Bod</w:t>
      </w:r>
      <w:r w:rsidR="00596DD2" w:rsidRPr="00A85B21">
        <w:t>y</w:t>
      </w:r>
      <w:r w:rsidR="00D8400E" w:rsidRPr="00A85B21">
        <w:t xml:space="preserve"> to maintain the benefits of the </w:t>
      </w:r>
      <w:r w:rsidR="00FF0DFA" w:rsidRPr="00A85B21">
        <w:t>Transaction</w:t>
      </w:r>
      <w:r w:rsidR="00D8400E" w:rsidRPr="00A85B21">
        <w:t>.</w:t>
      </w:r>
    </w:p>
    <w:p w14:paraId="65D9FB64" w14:textId="77777777" w:rsidR="003C567B" w:rsidRPr="00A85B21" w:rsidRDefault="003C567B" w:rsidP="00A85B21">
      <w:pPr>
        <w:pStyle w:val="ConfirmNormal"/>
        <w:spacing w:after="0"/>
        <w:rPr>
          <w:rFonts w:ascii="Times New Roman" w:hAnsi="Times New Roman" w:cs="Times New Roman"/>
          <w:color w:val="000000" w:themeColor="text1"/>
          <w:sz w:val="24"/>
          <w:szCs w:val="24"/>
        </w:rPr>
      </w:pPr>
    </w:p>
    <w:p w14:paraId="47F4D393" w14:textId="6121969D" w:rsidR="00D8400E" w:rsidRPr="00A85B21" w:rsidRDefault="00D8400E" w:rsidP="00F150AF">
      <w:pPr>
        <w:pStyle w:val="HEADINGLEVEL3"/>
        <w:numPr>
          <w:ilvl w:val="1"/>
          <w:numId w:val="36"/>
        </w:numPr>
        <w:ind w:left="720" w:hanging="720"/>
      </w:pPr>
      <w:r w:rsidRPr="00A85B21">
        <w:t>Seller</w:t>
      </w:r>
      <w:r w:rsidR="00EB492F" w:rsidRPr="00A85B21">
        <w:t>’</w:t>
      </w:r>
      <w:r w:rsidRPr="00A85B21">
        <w:t>s Represent</w:t>
      </w:r>
      <w:r w:rsidR="00C4490D" w:rsidRPr="00A85B21">
        <w:t>ations</w:t>
      </w:r>
      <w:r w:rsidR="00E0007E" w:rsidRPr="00A85B21">
        <w:t>,</w:t>
      </w:r>
      <w:r w:rsidR="00572AD3" w:rsidRPr="00A85B21">
        <w:t xml:space="preserve"> </w:t>
      </w:r>
      <w:r w:rsidRPr="00A85B21">
        <w:t>Warrant</w:t>
      </w:r>
      <w:r w:rsidR="00C4490D" w:rsidRPr="00A85B21">
        <w:t>ies</w:t>
      </w:r>
      <w:r w:rsidR="00E0007E" w:rsidRPr="00A85B21">
        <w:t xml:space="preserve"> and Covenants</w:t>
      </w:r>
    </w:p>
    <w:p w14:paraId="1665894B" w14:textId="77777777" w:rsidR="007E430D" w:rsidRPr="00A85B21" w:rsidRDefault="007E430D" w:rsidP="00A85B21">
      <w:pPr>
        <w:pStyle w:val="Heading3"/>
        <w:numPr>
          <w:ilvl w:val="0"/>
          <w:numId w:val="0"/>
        </w:numPr>
        <w:spacing w:after="0"/>
        <w:ind w:left="1440"/>
        <w:rPr>
          <w:rFonts w:ascii="Times New Roman" w:hAnsi="Times New Roman" w:cs="Times New Roman"/>
          <w:color w:val="000000" w:themeColor="text1"/>
          <w:sz w:val="24"/>
          <w:szCs w:val="24"/>
        </w:rPr>
      </w:pPr>
    </w:p>
    <w:p w14:paraId="5050C262" w14:textId="621063A4" w:rsidR="005606F3" w:rsidRPr="00A85B21" w:rsidRDefault="005606F3" w:rsidP="00F150AF">
      <w:pPr>
        <w:pStyle w:val="NORMALPARA"/>
      </w:pPr>
      <w:r w:rsidRPr="00A85B21">
        <w:t>Seller represents</w:t>
      </w:r>
      <w:r w:rsidR="00E0007E" w:rsidRPr="00A85B21">
        <w:t>,</w:t>
      </w:r>
      <w:r w:rsidR="0088128C" w:rsidRPr="00A85B21">
        <w:t xml:space="preserve"> </w:t>
      </w:r>
      <w:r w:rsidRPr="00A85B21">
        <w:t xml:space="preserve">warrants </w:t>
      </w:r>
      <w:r w:rsidR="00E0007E" w:rsidRPr="00A85B21">
        <w:t xml:space="preserve">and covenants </w:t>
      </w:r>
      <w:r w:rsidRPr="00A85B21">
        <w:t xml:space="preserve">to </w:t>
      </w:r>
      <w:r w:rsidR="007A4E42" w:rsidRPr="00A85B21">
        <w:t>Purchaser</w:t>
      </w:r>
      <w:r w:rsidRPr="00A85B21">
        <w:t xml:space="preserve"> throughout the Delivery Period</w:t>
      </w:r>
      <w:r w:rsidR="00080EC4" w:rsidRPr="00A85B21">
        <w:t xml:space="preserve"> that</w:t>
      </w:r>
      <w:r w:rsidRPr="00A85B21">
        <w:t>:</w:t>
      </w:r>
    </w:p>
    <w:p w14:paraId="453E1606" w14:textId="77777777" w:rsidR="007E430D" w:rsidRPr="00A85B21" w:rsidRDefault="007E430D" w:rsidP="00A85B21">
      <w:pPr>
        <w:pStyle w:val="Heading4"/>
        <w:numPr>
          <w:ilvl w:val="0"/>
          <w:numId w:val="0"/>
        </w:numPr>
        <w:spacing w:after="0"/>
        <w:ind w:left="2160"/>
        <w:rPr>
          <w:rFonts w:ascii="Times New Roman" w:hAnsi="Times New Roman" w:cs="Times New Roman"/>
          <w:color w:val="000000" w:themeColor="text1"/>
          <w:sz w:val="24"/>
          <w:szCs w:val="24"/>
        </w:rPr>
      </w:pPr>
      <w:bookmarkStart w:id="8" w:name="_Ref144206425"/>
    </w:p>
    <w:p w14:paraId="7CE3BAC7" w14:textId="77777777" w:rsidR="00E0007E" w:rsidRDefault="00E0007E" w:rsidP="00243BF4">
      <w:pPr>
        <w:pStyle w:val="LISTPARA"/>
        <w:numPr>
          <w:ilvl w:val="0"/>
          <w:numId w:val="38"/>
        </w:numPr>
        <w:spacing w:before="120"/>
        <w:ind w:hanging="720"/>
        <w:contextualSpacing/>
        <w:jc w:val="both"/>
      </w:pPr>
      <w:r w:rsidRPr="00A85B21">
        <w:t>Seller owns or has the exclusive right to the Product sold under this Confirmation from the Unit, and shall furnish Purchaser, CAISO, CPUC or other Governmental Authority with such evidence as may reasonably be requested to demonstrate such ownership or exclusive right;</w:t>
      </w:r>
    </w:p>
    <w:p w14:paraId="4EA3D2F4" w14:textId="77777777" w:rsidR="00F150AF" w:rsidRPr="00A85B21" w:rsidRDefault="00F150AF" w:rsidP="00243BF4">
      <w:pPr>
        <w:pStyle w:val="LISTPARA"/>
        <w:spacing w:before="120"/>
        <w:ind w:firstLine="0"/>
        <w:contextualSpacing/>
        <w:jc w:val="both"/>
      </w:pPr>
    </w:p>
    <w:p w14:paraId="3050662B" w14:textId="27B332FA" w:rsidR="00F150AF" w:rsidRDefault="00E0007E" w:rsidP="00243BF4">
      <w:pPr>
        <w:pStyle w:val="LISTPARA"/>
        <w:numPr>
          <w:ilvl w:val="0"/>
          <w:numId w:val="38"/>
        </w:numPr>
        <w:spacing w:before="120"/>
        <w:ind w:hanging="720"/>
        <w:contextualSpacing/>
        <w:jc w:val="both"/>
      </w:pPr>
      <w:r w:rsidRPr="00A85B21">
        <w:t>Seller shall comply with applicable laws relating to the Product;</w:t>
      </w:r>
    </w:p>
    <w:p w14:paraId="27522773" w14:textId="77777777" w:rsidR="00F150AF" w:rsidRPr="00A85B21" w:rsidRDefault="00F150AF" w:rsidP="00243BF4">
      <w:pPr>
        <w:pStyle w:val="LISTPARA"/>
        <w:spacing w:before="120"/>
        <w:ind w:left="0" w:firstLine="0"/>
        <w:contextualSpacing/>
        <w:jc w:val="both"/>
      </w:pPr>
    </w:p>
    <w:p w14:paraId="4A9466E6" w14:textId="77777777" w:rsidR="00E0007E" w:rsidRPr="00A85B21" w:rsidRDefault="00E0007E" w:rsidP="00243BF4">
      <w:pPr>
        <w:pStyle w:val="LISTPARA"/>
        <w:numPr>
          <w:ilvl w:val="0"/>
          <w:numId w:val="38"/>
        </w:numPr>
        <w:spacing w:before="120"/>
        <w:ind w:hanging="720"/>
        <w:contextualSpacing/>
        <w:jc w:val="both"/>
      </w:pPr>
      <w:r w:rsidRPr="00A85B21">
        <w:t>the resource attributes and capabilities associated with the Contract Quantity are and shall remain bundled across the applicable Showing Month and Seller has not and will not sell separate hourly products associated with the Contract Quantity;</w:t>
      </w:r>
    </w:p>
    <w:p w14:paraId="79DFB7A6" w14:textId="42B992BB" w:rsidR="005F00C8" w:rsidRPr="00A85B21" w:rsidRDefault="00410E70" w:rsidP="00243BF4">
      <w:pPr>
        <w:pStyle w:val="LISTPARA"/>
        <w:numPr>
          <w:ilvl w:val="0"/>
          <w:numId w:val="38"/>
        </w:numPr>
        <w:spacing w:before="120"/>
        <w:ind w:hanging="720"/>
        <w:contextualSpacing/>
        <w:jc w:val="both"/>
      </w:pPr>
      <w:r w:rsidRPr="00A85B21">
        <w:t>N</w:t>
      </w:r>
      <w:r w:rsidR="00D8400E" w:rsidRPr="00A85B21">
        <w:t xml:space="preserve">o </w:t>
      </w:r>
      <w:r w:rsidR="00ED4C75" w:rsidRPr="00A85B21">
        <w:t xml:space="preserve">part </w:t>
      </w:r>
      <w:r w:rsidR="00D8400E" w:rsidRPr="00A85B21">
        <w:t xml:space="preserve">of the Contract Quantity </w:t>
      </w:r>
      <w:r w:rsidR="00080EC4" w:rsidRPr="00A85B21">
        <w:t xml:space="preserve">during the Delivery Period </w:t>
      </w:r>
      <w:r w:rsidR="00D8400E" w:rsidRPr="00A85B21">
        <w:t xml:space="preserve">has been committed by Seller to any third party to satisfy </w:t>
      </w:r>
      <w:r w:rsidR="000F5AE6" w:rsidRPr="00A85B21">
        <w:t>Compliance Obligations</w:t>
      </w:r>
      <w:r w:rsidR="00D8400E" w:rsidRPr="00A85B21">
        <w:t xml:space="preserve"> or analogous obligations in any CAISO or non-CAISO markets</w:t>
      </w:r>
      <w:r w:rsidR="002B74CB" w:rsidRPr="00A85B21">
        <w:t>;</w:t>
      </w:r>
      <w:r w:rsidR="005F00C8" w:rsidRPr="00A85B21">
        <w:t xml:space="preserve"> </w:t>
      </w:r>
    </w:p>
    <w:p w14:paraId="2C154F6F" w14:textId="77777777" w:rsidR="006A5AA7" w:rsidRPr="00A85B21" w:rsidRDefault="006A5AA7" w:rsidP="00243BF4">
      <w:pPr>
        <w:pStyle w:val="LISTPARA"/>
        <w:spacing w:before="120"/>
        <w:contextualSpacing/>
        <w:jc w:val="both"/>
      </w:pPr>
    </w:p>
    <w:bookmarkEnd w:id="8"/>
    <w:p w14:paraId="7724472A" w14:textId="2B1102B2" w:rsidR="00D8400E" w:rsidRPr="00A85B21" w:rsidRDefault="00410E70" w:rsidP="00243BF4">
      <w:pPr>
        <w:pStyle w:val="LISTPARA"/>
        <w:numPr>
          <w:ilvl w:val="0"/>
          <w:numId w:val="38"/>
        </w:numPr>
        <w:spacing w:before="120"/>
        <w:ind w:hanging="720"/>
        <w:contextualSpacing/>
        <w:jc w:val="both"/>
      </w:pPr>
      <w:r w:rsidRPr="00A85B21">
        <w:t>T</w:t>
      </w:r>
      <w:r w:rsidR="0062603E" w:rsidRPr="00A85B21">
        <w:t>he</w:t>
      </w:r>
      <w:r w:rsidR="00D8400E" w:rsidRPr="00A85B21">
        <w:t xml:space="preserve"> </w:t>
      </w:r>
      <w:r w:rsidR="000C53FD" w:rsidRPr="00A85B21">
        <w:t xml:space="preserve">Shown </w:t>
      </w:r>
      <w:r w:rsidR="00D8400E" w:rsidRPr="00A85B21">
        <w:t>Unit</w:t>
      </w:r>
      <w:r w:rsidRPr="00A85B21">
        <w:t>(s)</w:t>
      </w:r>
      <w:r w:rsidR="00E15B44" w:rsidRPr="00A85B21">
        <w:t xml:space="preserve"> </w:t>
      </w:r>
      <w:r w:rsidR="006A2BA4" w:rsidRPr="00A85B21">
        <w:t>qualif</w:t>
      </w:r>
      <w:r w:rsidR="00E114AD" w:rsidRPr="00A85B21">
        <w:t xml:space="preserve">y to provide the Product </w:t>
      </w:r>
      <w:r w:rsidR="006A2BA4" w:rsidRPr="00A85B21">
        <w:t xml:space="preserve">under the Tariff, and the </w:t>
      </w:r>
      <w:r w:rsidR="000C53FD" w:rsidRPr="00A85B21">
        <w:t xml:space="preserve">Shown </w:t>
      </w:r>
      <w:r w:rsidR="006A2BA4" w:rsidRPr="00A85B21">
        <w:t>Unit</w:t>
      </w:r>
      <w:r w:rsidR="00E114AD" w:rsidRPr="00A85B21">
        <w:t>(s)</w:t>
      </w:r>
      <w:r w:rsidR="006A2BA4" w:rsidRPr="00A85B21">
        <w:t xml:space="preserve"> and </w:t>
      </w:r>
      <w:r w:rsidR="00BB0944" w:rsidRPr="00A85B21">
        <w:t xml:space="preserve">Seller </w:t>
      </w:r>
      <w:r w:rsidR="006A2BA4" w:rsidRPr="00A85B21">
        <w:t>are capable of deliver</w:t>
      </w:r>
      <w:r w:rsidR="00E1317E" w:rsidRPr="00A85B21">
        <w:t>ing</w:t>
      </w:r>
      <w:r w:rsidR="006A2BA4" w:rsidRPr="00A85B21">
        <w:t xml:space="preserve"> the Product</w:t>
      </w:r>
      <w:r w:rsidR="00D8400E" w:rsidRPr="00A85B21">
        <w:t xml:space="preserve">;  </w:t>
      </w:r>
    </w:p>
    <w:p w14:paraId="45CB1855" w14:textId="77777777" w:rsidR="007E430D" w:rsidRPr="00A85B21" w:rsidRDefault="007E430D" w:rsidP="00243BF4">
      <w:pPr>
        <w:pStyle w:val="LISTPARA"/>
        <w:spacing w:before="120"/>
        <w:contextualSpacing/>
        <w:jc w:val="both"/>
      </w:pPr>
    </w:p>
    <w:p w14:paraId="1B715B4F" w14:textId="058DDC09" w:rsidR="00C80CB7" w:rsidRPr="00A85B21" w:rsidRDefault="00BB1A47" w:rsidP="00243BF4">
      <w:pPr>
        <w:pStyle w:val="LISTPARA"/>
        <w:numPr>
          <w:ilvl w:val="0"/>
          <w:numId w:val="38"/>
        </w:numPr>
        <w:spacing w:before="120"/>
        <w:ind w:hanging="720"/>
        <w:contextualSpacing/>
        <w:jc w:val="both"/>
      </w:pPr>
      <w:r w:rsidRPr="00A85B21">
        <w:t>t</w:t>
      </w:r>
      <w:r w:rsidR="00D8400E" w:rsidRPr="00A85B21">
        <w:t xml:space="preserve">he aggregation of all amounts of </w:t>
      </w:r>
      <w:r w:rsidR="003A2DC7" w:rsidRPr="00A85B21">
        <w:t>Capacity Attributes</w:t>
      </w:r>
      <w:r w:rsidR="00D8400E" w:rsidRPr="00A85B21">
        <w:t xml:space="preserve"> that Seller has sold, assigned</w:t>
      </w:r>
      <w:r w:rsidR="0095339B" w:rsidRPr="00A85B21">
        <w:t>,</w:t>
      </w:r>
      <w:r w:rsidR="00D8400E" w:rsidRPr="00A85B21">
        <w:t xml:space="preserve"> or transferred for </w:t>
      </w:r>
      <w:r w:rsidR="00B82539" w:rsidRPr="00A85B21">
        <w:t>the</w:t>
      </w:r>
      <w:r w:rsidR="00D8400E" w:rsidRPr="00A85B21">
        <w:t xml:space="preserve"> </w:t>
      </w:r>
      <w:r w:rsidR="00CA37CC" w:rsidRPr="00A85B21">
        <w:t xml:space="preserve">Shown </w:t>
      </w:r>
      <w:r w:rsidR="00D8400E" w:rsidRPr="00A85B21">
        <w:t>Unit</w:t>
      </w:r>
      <w:r w:rsidR="004A60BE" w:rsidRPr="00A85B21">
        <w:t>(s)</w:t>
      </w:r>
      <w:r w:rsidR="00D8400E" w:rsidRPr="00A85B21">
        <w:t xml:space="preserve"> </w:t>
      </w:r>
      <w:r w:rsidR="00FF6841" w:rsidRPr="00A85B21">
        <w:t>during</w:t>
      </w:r>
      <w:r w:rsidR="00D549F3" w:rsidRPr="00A85B21">
        <w:t xml:space="preserve"> the Delivery Period </w:t>
      </w:r>
      <w:r w:rsidR="00D8400E" w:rsidRPr="00A85B21">
        <w:t xml:space="preserve">does not exceed the </w:t>
      </w:r>
      <w:r w:rsidR="000C53FD" w:rsidRPr="00A85B21">
        <w:t xml:space="preserve">Shown </w:t>
      </w:r>
      <w:r w:rsidR="00D8400E" w:rsidRPr="00A85B21">
        <w:t>Unit</w:t>
      </w:r>
      <w:r w:rsidR="00CA37CC" w:rsidRPr="00A85B21">
        <w:t>’s</w:t>
      </w:r>
      <w:r w:rsidR="00D8400E" w:rsidRPr="00A85B21">
        <w:t xml:space="preserve"> N</w:t>
      </w:r>
      <w:r w:rsidR="00CA37CC" w:rsidRPr="00A85B21">
        <w:t xml:space="preserve">et </w:t>
      </w:r>
      <w:r w:rsidR="00D8400E" w:rsidRPr="00A85B21">
        <w:t>Q</w:t>
      </w:r>
      <w:r w:rsidR="00CA37CC" w:rsidRPr="00A85B21">
        <w:t xml:space="preserve">ualifying </w:t>
      </w:r>
      <w:r w:rsidR="00D8400E" w:rsidRPr="00A85B21">
        <w:t>C</w:t>
      </w:r>
      <w:r w:rsidR="00CA37CC" w:rsidRPr="00A85B21">
        <w:t>apacity</w:t>
      </w:r>
      <w:r w:rsidR="00D8400E" w:rsidRPr="00A85B21">
        <w:t xml:space="preserve"> </w:t>
      </w:r>
      <w:r w:rsidR="00437DF1" w:rsidRPr="00A85B21">
        <w:t xml:space="preserve">and, if applicable, the </w:t>
      </w:r>
      <w:r w:rsidR="009F52C2" w:rsidRPr="00A85B21">
        <w:t xml:space="preserve">Effective Flexible Capacity </w:t>
      </w:r>
      <w:r w:rsidR="00D8400E" w:rsidRPr="00A85B21">
        <w:t xml:space="preserve">for that </w:t>
      </w:r>
      <w:r w:rsidR="009F52C2" w:rsidRPr="00A85B21">
        <w:t xml:space="preserve">Shown </w:t>
      </w:r>
      <w:r w:rsidR="00D8400E" w:rsidRPr="00A85B21">
        <w:t>Unit</w:t>
      </w:r>
      <w:r w:rsidR="00E0007E" w:rsidRPr="00A85B21">
        <w:t>, or the SOD NQC</w:t>
      </w:r>
      <w:r w:rsidR="00D8400E" w:rsidRPr="00A85B21">
        <w:t>;</w:t>
      </w:r>
      <w:r w:rsidR="003A2DC7" w:rsidRPr="00A85B21">
        <w:t xml:space="preserve"> </w:t>
      </w:r>
    </w:p>
    <w:p w14:paraId="66C8A4C9" w14:textId="77777777" w:rsidR="007E430D" w:rsidRPr="00A85B21" w:rsidRDefault="007E430D" w:rsidP="00243BF4">
      <w:pPr>
        <w:pStyle w:val="LISTPARA"/>
        <w:spacing w:before="120"/>
        <w:contextualSpacing/>
        <w:jc w:val="both"/>
      </w:pPr>
    </w:p>
    <w:p w14:paraId="3A66B0FA" w14:textId="19B374D8" w:rsidR="00200D35" w:rsidRPr="00A85B21" w:rsidRDefault="00BB1A47" w:rsidP="00243BF4">
      <w:pPr>
        <w:pStyle w:val="LISTPARA"/>
        <w:numPr>
          <w:ilvl w:val="0"/>
          <w:numId w:val="38"/>
        </w:numPr>
        <w:spacing w:before="120"/>
        <w:ind w:hanging="720"/>
        <w:contextualSpacing/>
        <w:jc w:val="both"/>
      </w:pPr>
      <w:r w:rsidRPr="00A85B21">
        <w:t>i</w:t>
      </w:r>
      <w:r w:rsidR="00FF6841" w:rsidRPr="00A85B21">
        <w:t xml:space="preserve">f applicable, </w:t>
      </w:r>
      <w:r w:rsidR="00D8400E" w:rsidRPr="00A85B21">
        <w:t xml:space="preserve">Seller has notified </w:t>
      </w:r>
      <w:r w:rsidR="00D549F3" w:rsidRPr="00A85B21">
        <w:t xml:space="preserve">either </w:t>
      </w:r>
      <w:r w:rsidR="00D8400E" w:rsidRPr="00A85B21">
        <w:t xml:space="preserve">the </w:t>
      </w:r>
      <w:r w:rsidR="00CA37CC" w:rsidRPr="00A85B21">
        <w:t xml:space="preserve">Shown </w:t>
      </w:r>
      <w:r w:rsidR="00D8400E" w:rsidRPr="00A85B21">
        <w:t>Unit</w:t>
      </w:r>
      <w:r w:rsidR="00E20CE1" w:rsidRPr="00A85B21">
        <w:t>’s SC</w:t>
      </w:r>
      <w:r w:rsidR="00D8400E" w:rsidRPr="00A85B21">
        <w:t xml:space="preserve"> </w:t>
      </w:r>
      <w:r w:rsidR="00D549F3" w:rsidRPr="00A85B21">
        <w:t xml:space="preserve">or the entity from which Seller purchased the Product </w:t>
      </w:r>
      <w:r w:rsidR="00D8400E" w:rsidRPr="00A85B21">
        <w:t xml:space="preserve">that Seller has transferred the </w:t>
      </w:r>
      <w:r w:rsidR="005C27A3" w:rsidRPr="00A85B21">
        <w:t xml:space="preserve">Contract </w:t>
      </w:r>
      <w:r w:rsidR="00D8400E" w:rsidRPr="00A85B21">
        <w:t>Quantity</w:t>
      </w:r>
      <w:r w:rsidR="00FF6841" w:rsidRPr="00A85B21">
        <w:t xml:space="preserve"> </w:t>
      </w:r>
      <w:r w:rsidR="00C674D2" w:rsidRPr="00A85B21">
        <w:t xml:space="preserve">of Product </w:t>
      </w:r>
      <w:r w:rsidR="00D549F3" w:rsidRPr="00A85B21">
        <w:t>for the Delivery Period</w:t>
      </w:r>
      <w:r w:rsidR="00B64EA7" w:rsidRPr="00A85B21">
        <w:t xml:space="preserve"> </w:t>
      </w:r>
      <w:r w:rsidR="00D8400E" w:rsidRPr="00A85B21">
        <w:t xml:space="preserve">to </w:t>
      </w:r>
      <w:r w:rsidR="007A4E42" w:rsidRPr="00A85B21">
        <w:t>Purchaser</w:t>
      </w:r>
      <w:r w:rsidR="00200D35" w:rsidRPr="00A85B21">
        <w:t xml:space="preserve">; </w:t>
      </w:r>
    </w:p>
    <w:p w14:paraId="10A02743" w14:textId="77777777" w:rsidR="00200D35" w:rsidRPr="00A85B21" w:rsidRDefault="00200D35" w:rsidP="00243BF4">
      <w:pPr>
        <w:pStyle w:val="LISTPARA"/>
        <w:spacing w:before="120"/>
        <w:contextualSpacing/>
        <w:jc w:val="both"/>
      </w:pPr>
    </w:p>
    <w:p w14:paraId="21EF939E" w14:textId="77777777" w:rsidR="00F150AF" w:rsidRDefault="00E0007E" w:rsidP="00243BF4">
      <w:pPr>
        <w:pStyle w:val="LISTPARA"/>
        <w:numPr>
          <w:ilvl w:val="0"/>
          <w:numId w:val="38"/>
        </w:numPr>
        <w:spacing w:before="120"/>
        <w:ind w:hanging="720"/>
        <w:contextualSpacing/>
        <w:jc w:val="both"/>
      </w:pPr>
      <w:r w:rsidRPr="00A85B21">
        <w:t xml:space="preserve">Purchaser shall have no liability for the failure of Seller or the failure of the Unit’s SC, owner, or operator to comply with provisions of CAISO Tariff, including any </w:t>
      </w:r>
    </w:p>
    <w:p w14:paraId="7EFEC89F" w14:textId="77777777" w:rsidR="00F150AF" w:rsidRDefault="00F150AF" w:rsidP="00243BF4">
      <w:pPr>
        <w:pStyle w:val="ListParagraph"/>
        <w:jc w:val="both"/>
      </w:pPr>
    </w:p>
    <w:p w14:paraId="294ABC9A" w14:textId="7FB6C6A5" w:rsidR="00E0007E" w:rsidRPr="00A85B21" w:rsidRDefault="00E0007E" w:rsidP="00243BF4">
      <w:pPr>
        <w:pStyle w:val="LISTPARA"/>
        <w:spacing w:before="120"/>
        <w:ind w:firstLine="0"/>
        <w:contextualSpacing/>
        <w:jc w:val="both"/>
      </w:pPr>
      <w:r w:rsidRPr="00A85B21">
        <w:t>penalties, charges or fines imposed on Seller or the Unit’s SC, owner, or operator for such noncompliance; and</w:t>
      </w:r>
    </w:p>
    <w:p w14:paraId="6B0EF0E8" w14:textId="67554A35" w:rsidR="00D8400E" w:rsidRPr="00A85B21" w:rsidRDefault="00200D35" w:rsidP="00243BF4">
      <w:pPr>
        <w:pStyle w:val="LISTPARA"/>
        <w:numPr>
          <w:ilvl w:val="0"/>
          <w:numId w:val="38"/>
        </w:numPr>
        <w:spacing w:before="120"/>
        <w:ind w:hanging="720"/>
        <w:contextualSpacing/>
        <w:jc w:val="both"/>
      </w:pPr>
      <w:r w:rsidRPr="00A85B21">
        <w:t xml:space="preserve">Seller has notified or will notify the </w:t>
      </w:r>
      <w:r w:rsidR="00CA37CC" w:rsidRPr="00A85B21">
        <w:t xml:space="preserve">Shown </w:t>
      </w:r>
      <w:r w:rsidRPr="00A85B21">
        <w:t>Unit’s SC that Purchaser is entitled to the revenues set forth in Section 3.2</w:t>
      </w:r>
      <w:r w:rsidR="00D313FF" w:rsidRPr="00A85B21">
        <w:t>(b)</w:t>
      </w:r>
      <w:r w:rsidRPr="00A85B21">
        <w:t xml:space="preserve">, and such </w:t>
      </w:r>
      <w:r w:rsidR="00A70AAC" w:rsidRPr="00A85B21">
        <w:t xml:space="preserve">Shown Unit’s </w:t>
      </w:r>
      <w:r w:rsidRPr="00A85B21">
        <w:t xml:space="preserve">SC is obligated to </w:t>
      </w:r>
      <w:r w:rsidRPr="00A85B21">
        <w:lastRenderedPageBreak/>
        <w:t>promptly deliver those revenues to Purchaser, along with appropriate documentation supporting the amount of those revenues.</w:t>
      </w:r>
    </w:p>
    <w:p w14:paraId="1B0F1261" w14:textId="2C40C943" w:rsidR="00C375C4" w:rsidRPr="00A85B21" w:rsidRDefault="00C375C4" w:rsidP="00A85B21">
      <w:pPr>
        <w:pStyle w:val="Heading4"/>
        <w:numPr>
          <w:ilvl w:val="0"/>
          <w:numId w:val="0"/>
        </w:numPr>
        <w:spacing w:after="0"/>
        <w:ind w:left="2160"/>
        <w:rPr>
          <w:rFonts w:ascii="Times New Roman" w:hAnsi="Times New Roman" w:cs="Times New Roman"/>
          <w:sz w:val="24"/>
          <w:szCs w:val="24"/>
        </w:rPr>
      </w:pPr>
    </w:p>
    <w:p w14:paraId="4D0F238B" w14:textId="681B1513" w:rsidR="001D31E2" w:rsidRPr="00A85B21" w:rsidRDefault="001D31E2" w:rsidP="00F150AF">
      <w:pPr>
        <w:pStyle w:val="HEADINGLEVEL3"/>
        <w:numPr>
          <w:ilvl w:val="1"/>
          <w:numId w:val="36"/>
        </w:numPr>
        <w:ind w:left="720" w:hanging="720"/>
      </w:pPr>
      <w:r w:rsidRPr="00A85B21">
        <w:t>Market Based Rate Authority</w:t>
      </w:r>
    </w:p>
    <w:p w14:paraId="58D36901" w14:textId="77777777" w:rsidR="001D31E2" w:rsidRPr="00A85B21" w:rsidRDefault="001D31E2" w:rsidP="00A85B21">
      <w:pPr>
        <w:pStyle w:val="Heading3"/>
        <w:numPr>
          <w:ilvl w:val="0"/>
          <w:numId w:val="0"/>
        </w:numPr>
        <w:spacing w:after="0"/>
        <w:ind w:left="1440"/>
        <w:rPr>
          <w:rFonts w:ascii="Times New Roman" w:eastAsia="Arial" w:hAnsi="Times New Roman" w:cs="Times New Roman"/>
          <w:color w:val="000000" w:themeColor="text1"/>
          <w:sz w:val="24"/>
          <w:szCs w:val="24"/>
        </w:rPr>
      </w:pPr>
    </w:p>
    <w:p w14:paraId="58EB3F0F" w14:textId="46CE4391" w:rsidR="007E430D" w:rsidRDefault="001D31E2" w:rsidP="00F150AF">
      <w:pPr>
        <w:pStyle w:val="NORMALPARA"/>
      </w:pPr>
      <w:r w:rsidRPr="00A85B21">
        <w:rPr>
          <w:lang w:val="en-CA"/>
        </w:rPr>
        <w:t xml:space="preserve">Upon </w:t>
      </w:r>
      <w:r w:rsidR="005F491C" w:rsidRPr="00A85B21">
        <w:rPr>
          <w:rFonts w:eastAsia="Arial"/>
        </w:rPr>
        <w:t>Purchaser</w:t>
      </w:r>
      <w:r w:rsidRPr="00A85B21">
        <w:rPr>
          <w:lang w:val="en-CA"/>
        </w:rPr>
        <w:t xml:space="preserve">’s written request, Seller shall, in accordance with FERC Order No. 697, submit a letter of concurrence in support of any affirmative statement by </w:t>
      </w:r>
      <w:r w:rsidR="005F491C" w:rsidRPr="00A85B21">
        <w:rPr>
          <w:rFonts w:eastAsia="Arial"/>
        </w:rPr>
        <w:t>Purchaser</w:t>
      </w:r>
      <w:r w:rsidRPr="00A85B21">
        <w:rPr>
          <w:lang w:val="en-CA"/>
        </w:rPr>
        <w:t xml:space="preserve"> that this contractual arrangement does not transfer “ownership or control of generation capacity” from Seller to </w:t>
      </w:r>
      <w:r w:rsidR="005F491C" w:rsidRPr="00A85B21">
        <w:rPr>
          <w:rFonts w:eastAsia="Arial"/>
        </w:rPr>
        <w:t>Purchaser</w:t>
      </w:r>
      <w:r w:rsidRPr="00A85B21">
        <w:rPr>
          <w:lang w:val="en-CA"/>
        </w:rPr>
        <w:t xml:space="preserve"> as the term “ownership or control of generation capacity” is used in 18 CFR Section 35.42.  Seller shall not, in filings, if any, made subject to Order Nos. 652 and 697, claim that this contractual arrangement conveys ownership or control of generation capacity from Seller to </w:t>
      </w:r>
      <w:r w:rsidR="005F491C" w:rsidRPr="00A85B21">
        <w:rPr>
          <w:rFonts w:eastAsia="Arial"/>
        </w:rPr>
        <w:t>Purchaser</w:t>
      </w:r>
      <w:r w:rsidRPr="00A85B21">
        <w:rPr>
          <w:lang w:val="en-CA"/>
        </w:rPr>
        <w:t>.</w:t>
      </w:r>
      <w:r w:rsidR="00B45566" w:rsidRPr="00A85B21">
        <w:t xml:space="preserve"> </w:t>
      </w:r>
      <w:r w:rsidR="001F6A16" w:rsidRPr="00A85B21">
        <w:t xml:space="preserve"> </w:t>
      </w:r>
      <w:r w:rsidR="00BB3EA3" w:rsidRPr="00A85B21">
        <w:t xml:space="preserve"> </w:t>
      </w:r>
    </w:p>
    <w:p w14:paraId="78780DCF" w14:textId="77777777" w:rsidR="00CB7F9B" w:rsidRPr="00A85B21" w:rsidRDefault="00CB7F9B" w:rsidP="00A85B21">
      <w:pPr>
        <w:pStyle w:val="ArticleCont1"/>
        <w:spacing w:after="0"/>
        <w:rPr>
          <w:color w:val="000000" w:themeColor="text1"/>
          <w:sz w:val="24"/>
          <w:szCs w:val="24"/>
          <w:lang w:val="en-CA"/>
        </w:rPr>
      </w:pPr>
    </w:p>
    <w:p w14:paraId="76C5F321" w14:textId="7308765F" w:rsidR="00341728" w:rsidRPr="00A85B21" w:rsidRDefault="00F150AF" w:rsidP="00F150AF">
      <w:pPr>
        <w:pStyle w:val="HEADINGLEVEL2"/>
        <w:numPr>
          <w:ilvl w:val="0"/>
          <w:numId w:val="0"/>
        </w:numPr>
      </w:pPr>
      <w:r>
        <w:t>ARTICLE 5</w:t>
      </w:r>
    </w:p>
    <w:p w14:paraId="230D3C31" w14:textId="71D81A11" w:rsidR="00341728" w:rsidRPr="00A85B21" w:rsidRDefault="00341728" w:rsidP="00A85B21">
      <w:pPr>
        <w:pStyle w:val="Heading2"/>
        <w:numPr>
          <w:ilvl w:val="0"/>
          <w:numId w:val="0"/>
        </w:numPr>
        <w:spacing w:after="0"/>
        <w:jc w:val="center"/>
        <w:rPr>
          <w:rFonts w:ascii="Times New Roman" w:hAnsi="Times New Roman" w:cs="Times New Roman"/>
          <w:sz w:val="24"/>
          <w:szCs w:val="24"/>
        </w:rPr>
      </w:pPr>
      <w:r w:rsidRPr="00A85B21">
        <w:rPr>
          <w:rFonts w:ascii="Times New Roman" w:hAnsi="Times New Roman" w:cs="Times New Roman"/>
          <w:sz w:val="24"/>
          <w:szCs w:val="24"/>
        </w:rPr>
        <w:t>HOLD</w:t>
      </w:r>
      <w:r w:rsidR="00D0623B" w:rsidRPr="00A85B21">
        <w:rPr>
          <w:rFonts w:ascii="Times New Roman" w:hAnsi="Times New Roman" w:cs="Times New Roman"/>
          <w:sz w:val="24"/>
          <w:szCs w:val="24"/>
        </w:rPr>
        <w:t>-</w:t>
      </w:r>
      <w:r w:rsidRPr="00A85B21">
        <w:rPr>
          <w:rFonts w:ascii="Times New Roman" w:hAnsi="Times New Roman" w:cs="Times New Roman"/>
          <w:sz w:val="24"/>
          <w:szCs w:val="24"/>
        </w:rPr>
        <w:t>BACK AND SUBSTITUTE CAPACITY</w:t>
      </w:r>
    </w:p>
    <w:p w14:paraId="0A6CE488" w14:textId="77777777" w:rsidR="00DD3127" w:rsidRPr="00A85B21" w:rsidRDefault="00DD3127" w:rsidP="00A85B21">
      <w:pPr>
        <w:pStyle w:val="Heading3"/>
        <w:numPr>
          <w:ilvl w:val="0"/>
          <w:numId w:val="0"/>
        </w:numPr>
        <w:spacing w:after="0"/>
        <w:ind w:left="1440"/>
        <w:rPr>
          <w:rFonts w:ascii="Times New Roman" w:hAnsi="Times New Roman" w:cs="Times New Roman"/>
          <w:sz w:val="24"/>
          <w:szCs w:val="24"/>
        </w:rPr>
      </w:pPr>
    </w:p>
    <w:p w14:paraId="4F9899FE" w14:textId="2416F9B8" w:rsidR="006729E9" w:rsidRPr="00A85B21" w:rsidRDefault="00341728" w:rsidP="00F150AF">
      <w:pPr>
        <w:pStyle w:val="NORMALPARA"/>
      </w:pPr>
      <w:r w:rsidRPr="00A85B21">
        <w:t xml:space="preserve">No later than three (3) Business Days before the </w:t>
      </w:r>
      <w:r w:rsidR="00E7563C" w:rsidRPr="00A85B21">
        <w:t>Compliance Showing Deadline</w:t>
      </w:r>
      <w:r w:rsidR="00E7563C" w:rsidRPr="00A85B21" w:rsidDel="00E7563C">
        <w:t xml:space="preserve"> </w:t>
      </w:r>
      <w:r w:rsidR="00EB15EE" w:rsidRPr="00A85B21">
        <w:t>with respect to a particular Showing Month</w:t>
      </w:r>
      <w:r w:rsidRPr="00A85B21">
        <w:t xml:space="preserve">, </w:t>
      </w:r>
      <w:r w:rsidR="001430A9" w:rsidRPr="00A85B21">
        <w:t>Purchaser</w:t>
      </w:r>
      <w:r w:rsidRPr="00A85B21">
        <w:t xml:space="preserve"> may request in writing that Seller not list, or cause the Unit’s Scheduling Coordinator not to list, in the Unit’s Supply Plan a portion or all of the </w:t>
      </w:r>
      <w:r w:rsidR="00AE3F87" w:rsidRPr="00A85B21">
        <w:t xml:space="preserve">Contract </w:t>
      </w:r>
      <w:r w:rsidRPr="00A85B21">
        <w:t>Quantity for any portion of such Showing Month included in the Delivery Period (“</w:t>
      </w:r>
      <w:r w:rsidRPr="00A85B21">
        <w:rPr>
          <w:u w:val="single"/>
        </w:rPr>
        <w:t>Hold-Back Capacity</w:t>
      </w:r>
      <w:r w:rsidRPr="00A85B21">
        <w:t xml:space="preserve">”).  Along with such request, </w:t>
      </w:r>
      <w:r w:rsidR="001430A9" w:rsidRPr="00A85B21">
        <w:t>Purchaser</w:t>
      </w:r>
      <w:r w:rsidRPr="00A85B21">
        <w:t xml:space="preserve"> shall also provide updated Unit information reflecting the requested change. The updated Unit information shall be in the form of the Supply Plan. Following </w:t>
      </w:r>
      <w:r w:rsidR="001430A9" w:rsidRPr="00A85B21">
        <w:t>Purchaser</w:t>
      </w:r>
      <w:r w:rsidRPr="00A85B21">
        <w:t xml:space="preserve">’s request for Hold-Back Capacity, </w:t>
      </w:r>
      <w:r w:rsidR="001430A9" w:rsidRPr="00A85B21">
        <w:t>Purchaser</w:t>
      </w:r>
      <w:r w:rsidRPr="00A85B21">
        <w:t xml:space="preserve"> may request, in writing, that Seller make the previously requested Hold-Back Capacity available for </w:t>
      </w:r>
      <w:r w:rsidR="001430A9" w:rsidRPr="00A85B21">
        <w:t>Purchaser</w:t>
      </w:r>
      <w:r w:rsidRPr="00A85B21">
        <w:t xml:space="preserve">’s use as Substitute Capacity within the respective Showing Month. Such request shall be received by Seller no later than eight (8) Business Days prior to the first day for which </w:t>
      </w:r>
      <w:r w:rsidR="001430A9" w:rsidRPr="00A85B21">
        <w:t>Purchaser</w:t>
      </w:r>
      <w:r w:rsidRPr="00A85B21">
        <w:t xml:space="preserve"> seeks to use such Substitute Capacity as required by the CAISO. The portion of the </w:t>
      </w:r>
      <w:r w:rsidR="00AE3F87" w:rsidRPr="00A85B21">
        <w:t xml:space="preserve">Contract </w:t>
      </w:r>
      <w:r w:rsidRPr="00A85B21">
        <w:t xml:space="preserve">Quantity that is the subject of </w:t>
      </w:r>
      <w:r w:rsidR="00A14575" w:rsidRPr="00A85B21">
        <w:t>Purchaser</w:t>
      </w:r>
      <w:r w:rsidRPr="00A85B21">
        <w:t xml:space="preserve">’s request for Hold-Back Capacity shall be deemed </w:t>
      </w:r>
      <w:r w:rsidR="00AE3F87" w:rsidRPr="00A85B21">
        <w:t xml:space="preserve">Contract </w:t>
      </w:r>
      <w:r w:rsidRPr="00A85B21">
        <w:t xml:space="preserve">Quantity delivered consistent with Section 2.1 for purposes of calculating a Monthly RA Capacity Payment pursuant to Section 3.1 and calculating any amounts due pursuant to Sections 2.2. Seller shall, or shall cause the Unit’s Scheduling Coordinator to, comply with </w:t>
      </w:r>
      <w:r w:rsidR="00A14575" w:rsidRPr="00A85B21">
        <w:t>Purchaser</w:t>
      </w:r>
      <w:r w:rsidRPr="00A85B21">
        <w:t>’s request under this Article Five.</w:t>
      </w:r>
    </w:p>
    <w:p w14:paraId="2076D373" w14:textId="77777777" w:rsidR="004F68FD" w:rsidRPr="00A85B21" w:rsidRDefault="004F68FD" w:rsidP="00A85B21">
      <w:pPr>
        <w:jc w:val="both"/>
        <w:rPr>
          <w:rFonts w:ascii="Times New Roman" w:hAnsi="Times New Roman" w:cs="Times New Roman"/>
          <w:sz w:val="24"/>
          <w:szCs w:val="24"/>
        </w:rPr>
      </w:pPr>
    </w:p>
    <w:p w14:paraId="6F3BF6E5" w14:textId="014452FF" w:rsidR="00FA5D9E" w:rsidRPr="00A85B21" w:rsidRDefault="00F150AF" w:rsidP="00F150AF">
      <w:pPr>
        <w:pStyle w:val="HEADINGLEVEL2"/>
        <w:numPr>
          <w:ilvl w:val="0"/>
          <w:numId w:val="0"/>
        </w:numPr>
      </w:pPr>
      <w:r>
        <w:t>ARTICLE 6</w:t>
      </w:r>
    </w:p>
    <w:p w14:paraId="2C36B7EB" w14:textId="7C7FE288" w:rsidR="00D8400E" w:rsidRPr="00A85B21" w:rsidRDefault="00767108" w:rsidP="008027C8">
      <w:pPr>
        <w:pStyle w:val="HEADINGLEVEL2A"/>
      </w:pPr>
      <w:r w:rsidRPr="00A85B21">
        <w:t xml:space="preserve">ADDITIONAL WSPP </w:t>
      </w:r>
      <w:r w:rsidR="004B3417" w:rsidRPr="00A85B21">
        <w:t>AGREEMENT</w:t>
      </w:r>
      <w:r w:rsidR="00202698" w:rsidRPr="00A85B21">
        <w:t xml:space="preserve"> AMENDMENTS</w:t>
      </w:r>
      <w:r w:rsidR="00BA5320" w:rsidRPr="00A85B21">
        <w:t>; GENERAL PROVISIONS</w:t>
      </w:r>
    </w:p>
    <w:p w14:paraId="4A3A83D1" w14:textId="77777777" w:rsidR="007E430D" w:rsidRPr="00A85B21" w:rsidRDefault="007E430D" w:rsidP="00A85B21">
      <w:pPr>
        <w:pStyle w:val="Heading2"/>
        <w:numPr>
          <w:ilvl w:val="0"/>
          <w:numId w:val="0"/>
        </w:numPr>
        <w:spacing w:after="0"/>
        <w:ind w:left="720"/>
        <w:rPr>
          <w:rFonts w:ascii="Times New Roman" w:hAnsi="Times New Roman" w:cs="Times New Roman"/>
          <w:color w:val="000000" w:themeColor="text1"/>
          <w:sz w:val="24"/>
          <w:szCs w:val="24"/>
        </w:rPr>
      </w:pPr>
    </w:p>
    <w:p w14:paraId="41DFD3C6" w14:textId="6B78E157" w:rsidR="00AB143F" w:rsidRPr="00A85B21" w:rsidRDefault="00AB143F" w:rsidP="00243BF4">
      <w:pPr>
        <w:pStyle w:val="HEADINGLEVEL3"/>
        <w:numPr>
          <w:ilvl w:val="1"/>
          <w:numId w:val="40"/>
        </w:numPr>
        <w:ind w:left="720" w:hanging="720"/>
      </w:pPr>
      <w:r w:rsidRPr="00A85B21">
        <w:t xml:space="preserve">Termination </w:t>
      </w:r>
      <w:r w:rsidR="006A2BA4" w:rsidRPr="00A85B21">
        <w:t>Payment</w:t>
      </w:r>
    </w:p>
    <w:p w14:paraId="42CC2D85" w14:textId="77777777" w:rsidR="002D0C74" w:rsidRPr="00A85B21" w:rsidRDefault="002D0C74" w:rsidP="00A85B21">
      <w:pPr>
        <w:pStyle w:val="ConfirmNormal"/>
        <w:spacing w:after="0"/>
        <w:rPr>
          <w:rFonts w:ascii="Times New Roman" w:hAnsi="Times New Roman" w:cs="Times New Roman"/>
          <w:color w:val="000000" w:themeColor="text1"/>
          <w:sz w:val="24"/>
          <w:szCs w:val="24"/>
        </w:rPr>
      </w:pPr>
    </w:p>
    <w:p w14:paraId="2DFB11F2" w14:textId="77777777" w:rsidR="00AB143F" w:rsidRPr="00A85B21" w:rsidRDefault="00596DD2" w:rsidP="00243BF4">
      <w:pPr>
        <w:pStyle w:val="NORMALPARA"/>
      </w:pPr>
      <w:r w:rsidRPr="00A85B21">
        <w:t>For this Transaction, the following is inserted as a penultimate paragraph in Section 22.2(b) of the WSPP Agreement</w:t>
      </w:r>
      <w:r w:rsidR="00AB143F" w:rsidRPr="00A85B21">
        <w:t xml:space="preserve">:  </w:t>
      </w:r>
    </w:p>
    <w:p w14:paraId="13EC4776" w14:textId="77777777" w:rsidR="007E430D" w:rsidRPr="00A85B21" w:rsidRDefault="007E430D" w:rsidP="00A85B21">
      <w:pPr>
        <w:pStyle w:val="ConfirmSignatureBold"/>
        <w:ind w:left="720"/>
        <w:jc w:val="both"/>
        <w:rPr>
          <w:rFonts w:ascii="Times New Roman" w:hAnsi="Times New Roman" w:cs="Times New Roman"/>
          <w:b w:val="0"/>
          <w:color w:val="000000" w:themeColor="text1"/>
          <w:sz w:val="24"/>
          <w:szCs w:val="24"/>
        </w:rPr>
      </w:pPr>
    </w:p>
    <w:p w14:paraId="3825A90C" w14:textId="77777777" w:rsidR="00243BF4" w:rsidRDefault="00243BF4" w:rsidP="00767108">
      <w:pPr>
        <w:pStyle w:val="NORMALPARA"/>
      </w:pPr>
    </w:p>
    <w:p w14:paraId="6A7E2579" w14:textId="4E1FE1C9" w:rsidR="00D8400E" w:rsidRPr="00A85B21" w:rsidRDefault="00AB143F" w:rsidP="00243BF4">
      <w:pPr>
        <w:pStyle w:val="NORMALPARA"/>
        <w:ind w:left="720"/>
        <w:rPr>
          <w:b/>
        </w:rPr>
      </w:pPr>
      <w:r w:rsidRPr="00A85B21">
        <w:t xml:space="preserve">“If </w:t>
      </w:r>
      <w:r w:rsidR="007A4E42" w:rsidRPr="00A85B21">
        <w:t>Purchaser</w:t>
      </w:r>
      <w:r w:rsidRPr="00A85B21">
        <w:t xml:space="preserve"> is the Non-Defaulting Party and </w:t>
      </w:r>
      <w:r w:rsidR="007A4E42" w:rsidRPr="00A85B21">
        <w:t>Purchaser</w:t>
      </w:r>
      <w:r w:rsidRPr="00A85B21">
        <w:t xml:space="preserve"> reasonably expects to incur </w:t>
      </w:r>
      <w:r w:rsidR="00D34A6A" w:rsidRPr="00A85B21">
        <w:t>or be liable for any</w:t>
      </w:r>
      <w:r w:rsidRPr="00A85B21">
        <w:t xml:space="preserve"> penalties, fines or costs from CAISO, or any Governmental Body, because </w:t>
      </w:r>
      <w:r w:rsidR="007A4E42" w:rsidRPr="00A85B21">
        <w:t>Purchaser</w:t>
      </w:r>
      <w:r w:rsidRPr="00A85B21">
        <w:t xml:space="preserve"> </w:t>
      </w:r>
      <w:r w:rsidR="00D34A6A" w:rsidRPr="00A85B21">
        <w:t xml:space="preserve">or a </w:t>
      </w:r>
      <w:r w:rsidR="00E20CE1" w:rsidRPr="00A85B21">
        <w:t>Subsequent P</w:t>
      </w:r>
      <w:r w:rsidR="00D34A6A" w:rsidRPr="00A85B21">
        <w:t xml:space="preserve">urchaser </w:t>
      </w:r>
      <w:r w:rsidRPr="00A85B21">
        <w:t xml:space="preserve">is not able to include the applicable </w:t>
      </w:r>
      <w:r w:rsidR="003976F4" w:rsidRPr="00A85B21">
        <w:t xml:space="preserve">Expected </w:t>
      </w:r>
      <w:r w:rsidRPr="00A85B21">
        <w:t xml:space="preserve">Contract Quantity in a Compliance Showing due to Seller’s Event of Default, then </w:t>
      </w:r>
      <w:r w:rsidR="007A4E42" w:rsidRPr="00A85B21">
        <w:t>Purchaser</w:t>
      </w:r>
      <w:r w:rsidRPr="00A85B21">
        <w:t xml:space="preserve"> may, in good faith, estimate the amount of those penalties</w:t>
      </w:r>
      <w:r w:rsidR="00776EE8" w:rsidRPr="00A85B21">
        <w:t xml:space="preserve">, </w:t>
      </w:r>
      <w:r w:rsidRPr="00A85B21">
        <w:t xml:space="preserve">fines </w:t>
      </w:r>
      <w:r w:rsidR="00776EE8" w:rsidRPr="00A85B21">
        <w:t xml:space="preserve">or costs </w:t>
      </w:r>
      <w:r w:rsidRPr="00A85B21">
        <w:t>and include th</w:t>
      </w:r>
      <w:r w:rsidR="00E20CE1" w:rsidRPr="00A85B21">
        <w:t>e</w:t>
      </w:r>
      <w:r w:rsidRPr="00A85B21">
        <w:t xml:space="preserve"> estimate in its determination of the Termination Payment, subject to accounting </w:t>
      </w:r>
      <w:r w:rsidRPr="00A85B21">
        <w:lastRenderedPageBreak/>
        <w:t>to Seller when those penalties</w:t>
      </w:r>
      <w:r w:rsidR="00776EE8" w:rsidRPr="00A85B21">
        <w:t>,</w:t>
      </w:r>
      <w:r w:rsidRPr="00A85B21">
        <w:t xml:space="preserve"> fines</w:t>
      </w:r>
      <w:r w:rsidR="00776EE8" w:rsidRPr="00A85B21">
        <w:t xml:space="preserve"> or costs</w:t>
      </w:r>
      <w:r w:rsidRPr="00A85B21">
        <w:t xml:space="preserve"> are finally ascertained. </w:t>
      </w:r>
      <w:r w:rsidR="0067719D" w:rsidRPr="00A85B21">
        <w:t xml:space="preserve"> </w:t>
      </w:r>
      <w:r w:rsidRPr="00A85B21">
        <w:t xml:space="preserve">If this accounting establishes that </w:t>
      </w:r>
      <w:r w:rsidR="007A4E42" w:rsidRPr="00A85B21">
        <w:t>Purchaser</w:t>
      </w:r>
      <w:r w:rsidRPr="00A85B21">
        <w:t>’s estimate exceeds the actual amount of penalties</w:t>
      </w:r>
      <w:r w:rsidR="00233979" w:rsidRPr="00A85B21">
        <w:t>,</w:t>
      </w:r>
      <w:r w:rsidRPr="00A85B21">
        <w:t xml:space="preserve"> fines</w:t>
      </w:r>
      <w:r w:rsidR="00233979" w:rsidRPr="00A85B21">
        <w:t xml:space="preserve"> or costs</w:t>
      </w:r>
      <w:r w:rsidRPr="00A85B21">
        <w:t xml:space="preserve">, </w:t>
      </w:r>
      <w:r w:rsidR="007A4E42" w:rsidRPr="00A85B21">
        <w:t>Purchaser</w:t>
      </w:r>
      <w:r w:rsidRPr="00A85B21">
        <w:t xml:space="preserve"> </w:t>
      </w:r>
      <w:r w:rsidR="00473762" w:rsidRPr="00A85B21">
        <w:t xml:space="preserve">must </w:t>
      </w:r>
      <w:r w:rsidRPr="00A85B21">
        <w:t>promptly remit to Seller the excess amount</w:t>
      </w:r>
      <w:r w:rsidR="004D05A4" w:rsidRPr="00A85B21">
        <w:t xml:space="preserve"> with interest </w:t>
      </w:r>
      <w:r w:rsidR="0067719D" w:rsidRPr="00A85B21">
        <w:t xml:space="preserve">in accordance with Section </w:t>
      </w:r>
      <w:r w:rsidR="004D05A4" w:rsidRPr="00A85B21">
        <w:t xml:space="preserve">9.3 of the </w:t>
      </w:r>
      <w:r w:rsidR="004B3417" w:rsidRPr="00A85B21">
        <w:t>WSPP Agreement</w:t>
      </w:r>
      <w:r w:rsidRPr="00A85B21">
        <w:t xml:space="preserve">. </w:t>
      </w:r>
      <w:r w:rsidR="00B60A61" w:rsidRPr="00A85B21">
        <w:t xml:space="preserve"> </w:t>
      </w:r>
      <w:r w:rsidRPr="00A85B21">
        <w:t>The rights and obligations with respect to determining and paying any Termination Payment, and any dispute resolution provisions with respect thereto, survive the termination of this Transaction and continue until after those penalties</w:t>
      </w:r>
      <w:r w:rsidR="00776EE8" w:rsidRPr="00A85B21">
        <w:t>,</w:t>
      </w:r>
      <w:r w:rsidRPr="00A85B21">
        <w:t xml:space="preserve"> fines </w:t>
      </w:r>
      <w:r w:rsidR="00776EE8" w:rsidRPr="00A85B21">
        <w:t xml:space="preserve">or costs </w:t>
      </w:r>
      <w:r w:rsidRPr="00A85B21">
        <w:t>are finally ascertained.”</w:t>
      </w:r>
    </w:p>
    <w:p w14:paraId="3B46B511" w14:textId="77777777" w:rsidR="004F68FD" w:rsidRPr="00A85B21" w:rsidRDefault="004F68FD" w:rsidP="007714DE">
      <w:pPr>
        <w:pStyle w:val="ConfirmSignatureBold"/>
        <w:jc w:val="both"/>
        <w:rPr>
          <w:rFonts w:ascii="Times New Roman" w:hAnsi="Times New Roman" w:cs="Times New Roman"/>
          <w:b w:val="0"/>
          <w:color w:val="000000" w:themeColor="text1"/>
          <w:sz w:val="24"/>
          <w:szCs w:val="24"/>
        </w:rPr>
      </w:pPr>
    </w:p>
    <w:p w14:paraId="6C26B072" w14:textId="37FD432C" w:rsidR="00A41CA4" w:rsidRPr="00A85B21" w:rsidRDefault="00A41CA4" w:rsidP="00243BF4">
      <w:pPr>
        <w:pStyle w:val="HEADINGLEVEL3"/>
        <w:numPr>
          <w:ilvl w:val="1"/>
          <w:numId w:val="40"/>
        </w:numPr>
        <w:ind w:left="720" w:hanging="720"/>
      </w:pPr>
      <w:r w:rsidRPr="00A85B21">
        <w:t>Confidentiality</w:t>
      </w:r>
    </w:p>
    <w:p w14:paraId="234BF908" w14:textId="77777777" w:rsidR="00344241" w:rsidRPr="00A85B21" w:rsidRDefault="00344241" w:rsidP="00A85B21">
      <w:pPr>
        <w:pStyle w:val="Heading4"/>
        <w:keepNext/>
        <w:numPr>
          <w:ilvl w:val="0"/>
          <w:numId w:val="0"/>
        </w:numPr>
        <w:spacing w:after="0"/>
        <w:rPr>
          <w:rFonts w:ascii="Times New Roman" w:hAnsi="Times New Roman" w:cs="Times New Roman"/>
          <w:color w:val="000000" w:themeColor="text1"/>
          <w:sz w:val="24"/>
          <w:szCs w:val="24"/>
        </w:rPr>
      </w:pPr>
    </w:p>
    <w:p w14:paraId="6A3B480F" w14:textId="77777777" w:rsidR="001D31E2" w:rsidRPr="00A85B21" w:rsidRDefault="00EB44BC" w:rsidP="00243BF4">
      <w:pPr>
        <w:pStyle w:val="NORMALPARA"/>
      </w:pPr>
      <w:r w:rsidRPr="00A85B21">
        <w:t>Notwithstanding Section 30.1 of the WSPP Agreement</w:t>
      </w:r>
      <w:r w:rsidR="001D31E2" w:rsidRPr="00A85B21">
        <w:t>:</w:t>
      </w:r>
    </w:p>
    <w:p w14:paraId="05C60889" w14:textId="77777777" w:rsidR="001D31E2" w:rsidRPr="00A85B21" w:rsidRDefault="001D31E2" w:rsidP="00A85B21">
      <w:pPr>
        <w:pStyle w:val="Heading4"/>
        <w:widowControl w:val="0"/>
        <w:numPr>
          <w:ilvl w:val="0"/>
          <w:numId w:val="0"/>
        </w:numPr>
        <w:spacing w:after="0"/>
        <w:rPr>
          <w:rFonts w:ascii="Times New Roman" w:hAnsi="Times New Roman" w:cs="Times New Roman"/>
          <w:color w:val="000000" w:themeColor="text1"/>
          <w:sz w:val="24"/>
          <w:szCs w:val="24"/>
        </w:rPr>
      </w:pPr>
    </w:p>
    <w:p w14:paraId="349D65DF" w14:textId="0ABE35A7" w:rsidR="00A41CA4" w:rsidRPr="00A85B21" w:rsidRDefault="00FB75CA" w:rsidP="00243BF4">
      <w:pPr>
        <w:pStyle w:val="LISTPARA"/>
        <w:numPr>
          <w:ilvl w:val="0"/>
          <w:numId w:val="41"/>
        </w:numPr>
        <w:ind w:hanging="720"/>
        <w:jc w:val="both"/>
      </w:pPr>
      <w:r>
        <w:t xml:space="preserve">(i) </w:t>
      </w:r>
      <w:r w:rsidR="00EB44BC" w:rsidRPr="00A85B21">
        <w:t>Purchaser</w:t>
      </w:r>
      <w:r w:rsidR="00A41CA4" w:rsidRPr="00A85B21">
        <w:t xml:space="preserve"> may disclose </w:t>
      </w:r>
      <w:r w:rsidR="00EB44BC" w:rsidRPr="00A85B21">
        <w:t xml:space="preserve">information </w:t>
      </w:r>
      <w:r w:rsidR="00A64B01">
        <w:t>to the CAISO, the CPUC or a Governmental Body of competent jurisdiction</w:t>
      </w:r>
      <w:r w:rsidR="00413774">
        <w:t>,</w:t>
      </w:r>
      <w:r w:rsidR="00A64B01">
        <w:t xml:space="preserve"> </w:t>
      </w:r>
      <w:r w:rsidR="00392D61" w:rsidRPr="00A85B21">
        <w:t xml:space="preserve">as necessary </w:t>
      </w:r>
      <w:r w:rsidR="00EB44BC" w:rsidRPr="00A85B21">
        <w:t xml:space="preserve">in </w:t>
      </w:r>
      <w:r w:rsidR="00A41CA4" w:rsidRPr="00A85B21">
        <w:t>order to support its Compliance Showings</w:t>
      </w:r>
      <w:r w:rsidR="00EB44BC" w:rsidRPr="00A85B21">
        <w:t xml:space="preserve"> or otherwise show it has met its Compliance Obligations; (</w:t>
      </w:r>
      <w:r w:rsidR="003B3BF8" w:rsidRPr="00A85B21">
        <w:t>ii</w:t>
      </w:r>
      <w:r w:rsidR="00EB44BC" w:rsidRPr="00A85B21">
        <w:t xml:space="preserve">) </w:t>
      </w:r>
      <w:r w:rsidR="00A41CA4" w:rsidRPr="00A85B21">
        <w:t>Seller may disclose</w:t>
      </w:r>
      <w:r w:rsidR="00CB0DAD" w:rsidRPr="00A85B21">
        <w:t xml:space="preserve"> </w:t>
      </w:r>
      <w:r w:rsidR="00A64B01">
        <w:t xml:space="preserve">information </w:t>
      </w:r>
      <w:r w:rsidR="00CB0DAD" w:rsidRPr="00A85B21">
        <w:t>as necessary</w:t>
      </w:r>
      <w:r w:rsidR="00A41CA4" w:rsidRPr="00A85B21">
        <w:t xml:space="preserve"> to </w:t>
      </w:r>
      <w:r w:rsidR="00EB44BC" w:rsidRPr="00A85B21">
        <w:t xml:space="preserve">a </w:t>
      </w:r>
      <w:r w:rsidR="00CA37CC" w:rsidRPr="00A85B21">
        <w:t xml:space="preserve">Shown </w:t>
      </w:r>
      <w:r w:rsidR="00EB44BC" w:rsidRPr="00A85B21">
        <w:t>Unit</w:t>
      </w:r>
      <w:r w:rsidR="00043AF9" w:rsidRPr="00A85B21">
        <w:t>’s</w:t>
      </w:r>
      <w:r w:rsidR="00A41CA4" w:rsidRPr="00A85B21">
        <w:t xml:space="preserve"> SC</w:t>
      </w:r>
      <w:r w:rsidR="00EB44BC" w:rsidRPr="00A85B21">
        <w:t xml:space="preserve"> or as necessary </w:t>
      </w:r>
      <w:r w:rsidR="00494703" w:rsidRPr="00A85B21">
        <w:t>for</w:t>
      </w:r>
      <w:r w:rsidR="00A41CA4" w:rsidRPr="00A85B21">
        <w:t xml:space="preserve"> Supply Plans;</w:t>
      </w:r>
      <w:r w:rsidR="00EB44BC" w:rsidRPr="00A85B21">
        <w:t xml:space="preserve"> (</w:t>
      </w:r>
      <w:r w:rsidR="003B3BF8" w:rsidRPr="00A85B21">
        <w:t>iii</w:t>
      </w:r>
      <w:r w:rsidR="00EB44BC" w:rsidRPr="00A85B21">
        <w:t xml:space="preserve">) each Party may disclose </w:t>
      </w:r>
      <w:r w:rsidR="00494703" w:rsidRPr="00A85B21">
        <w:t>information</w:t>
      </w:r>
      <w:r w:rsidR="00EB44BC" w:rsidRPr="00A85B21">
        <w:t xml:space="preserve"> </w:t>
      </w:r>
      <w:r w:rsidR="00CB0DAD" w:rsidRPr="00A85B21">
        <w:t xml:space="preserve">as necessary </w:t>
      </w:r>
      <w:r w:rsidR="00EB44BC" w:rsidRPr="00A85B21">
        <w:t xml:space="preserve">to the independent evaluator or other administrator of any competitive solicitation process of Purchaser, which </w:t>
      </w:r>
      <w:r w:rsidR="00494703" w:rsidRPr="00A85B21">
        <w:t xml:space="preserve">in turn </w:t>
      </w:r>
      <w:r w:rsidR="00EB44BC" w:rsidRPr="00A85B21">
        <w:t xml:space="preserve">may disclose such information </w:t>
      </w:r>
      <w:r w:rsidR="00CB0DAD" w:rsidRPr="00A85B21">
        <w:t xml:space="preserve">as necessary </w:t>
      </w:r>
      <w:r w:rsidR="00EB44BC" w:rsidRPr="00A85B21">
        <w:t>to CAISO or any Governmental Body; and (</w:t>
      </w:r>
      <w:r w:rsidR="003B3BF8" w:rsidRPr="00A85B21">
        <w:t>iv</w:t>
      </w:r>
      <w:r w:rsidR="00EB44BC" w:rsidRPr="00A85B21">
        <w:t>) Purchaser</w:t>
      </w:r>
      <w:r w:rsidR="00A41CA4" w:rsidRPr="00A85B21">
        <w:t xml:space="preserve"> </w:t>
      </w:r>
      <w:r w:rsidR="00494703" w:rsidRPr="00A85B21">
        <w:t>may</w:t>
      </w:r>
      <w:r w:rsidR="00A41CA4" w:rsidRPr="00A85B21">
        <w:t xml:space="preserve"> disclose </w:t>
      </w:r>
      <w:r w:rsidR="00494703" w:rsidRPr="00A85B21">
        <w:t xml:space="preserve">information </w:t>
      </w:r>
      <w:r w:rsidR="00A41CA4" w:rsidRPr="00A85B21">
        <w:t xml:space="preserve">to </w:t>
      </w:r>
      <w:r w:rsidR="00C5026F" w:rsidRPr="00A85B21">
        <w:t>any Subsequent</w:t>
      </w:r>
      <w:r w:rsidR="00A41CA4" w:rsidRPr="00A85B21">
        <w:t xml:space="preserve"> </w:t>
      </w:r>
      <w:r w:rsidR="00C5026F" w:rsidRPr="00A85B21">
        <w:t>P</w:t>
      </w:r>
      <w:r w:rsidR="00A41CA4" w:rsidRPr="00A85B21">
        <w:t>urchaser</w:t>
      </w:r>
      <w:r w:rsidR="00A64B01">
        <w:t xml:space="preserve"> as necessary for such Subsequent Purchaser to benefit from the Product and meet its Compliance Obligations</w:t>
      </w:r>
      <w:r w:rsidR="00A41CA4" w:rsidRPr="00A85B21">
        <w:t>.</w:t>
      </w:r>
    </w:p>
    <w:p w14:paraId="1598DF84" w14:textId="1E0CADDB" w:rsidR="00727DE3" w:rsidRPr="00A85B21" w:rsidRDefault="00727DE3" w:rsidP="00243BF4">
      <w:pPr>
        <w:pStyle w:val="LISTPARA"/>
        <w:jc w:val="both"/>
        <w:rPr>
          <w:lang w:val="en-CA"/>
        </w:rPr>
      </w:pPr>
    </w:p>
    <w:p w14:paraId="016BF07A" w14:textId="77777777" w:rsidR="00FB75CA" w:rsidRDefault="00727DE3" w:rsidP="00FB75CA">
      <w:pPr>
        <w:pStyle w:val="LISTPARA"/>
        <w:numPr>
          <w:ilvl w:val="0"/>
          <w:numId w:val="41"/>
        </w:numPr>
        <w:ind w:hanging="720"/>
        <w:jc w:val="both"/>
        <w:rPr>
          <w:lang w:val="en-CA"/>
        </w:rPr>
      </w:pPr>
      <w:r w:rsidRPr="00A85B21">
        <w:rPr>
          <w:lang w:val="en-CA"/>
        </w:rPr>
        <w:t xml:space="preserve">Seller acknowledges that Purchaser is a public agency subject to the requirements of the California Public Records Act (Cal. Gov. Code section </w:t>
      </w:r>
      <w:r w:rsidR="00E0007E" w:rsidRPr="00A85B21">
        <w:rPr>
          <w:lang w:val="en-CA"/>
        </w:rPr>
        <w:t xml:space="preserve">7920 </w:t>
      </w:r>
      <w:r w:rsidRPr="00A85B21">
        <w:rPr>
          <w:lang w:val="en-CA"/>
        </w:rPr>
        <w:t xml:space="preserve">et seq.) and that Purchaser </w:t>
      </w:r>
      <w:r w:rsidR="0038046E" w:rsidRPr="00A85B21">
        <w:rPr>
          <w:lang w:val="en-CA"/>
        </w:rPr>
        <w:t>may be</w:t>
      </w:r>
      <w:r w:rsidRPr="00A85B21">
        <w:rPr>
          <w:lang w:val="en-CA"/>
        </w:rPr>
        <w:t xml:space="preserve"> required to make public this Confirmation (which may be partially redacted by Purchaser) in connection with the process of seeking approval from its board of directors for the execution of this Confirmation.  Seller may submit information to </w:t>
      </w:r>
      <w:r w:rsidR="0038046E" w:rsidRPr="00A85B21">
        <w:rPr>
          <w:lang w:val="en-CA"/>
        </w:rPr>
        <w:t xml:space="preserve">Purchaser </w:t>
      </w:r>
      <w:r w:rsidRPr="00A85B21">
        <w:rPr>
          <w:lang w:val="en-CA"/>
        </w:rPr>
        <w:t xml:space="preserve">that Seller considers confidential, proprietary, or trade secret information pursuant the Uniform Trade Secrets Act (Cal. Civ. Code section 3426 et seq.), or otherwise protected from disclosure pursuant to an exemption to the California Public Records Act.  Seller acknowledges that </w:t>
      </w:r>
      <w:r w:rsidR="0038046E" w:rsidRPr="00A85B21">
        <w:rPr>
          <w:lang w:val="en-CA"/>
        </w:rPr>
        <w:t xml:space="preserve">Purchaser </w:t>
      </w:r>
      <w:r w:rsidRPr="00A85B21">
        <w:rPr>
          <w:lang w:val="en-CA"/>
        </w:rPr>
        <w:t xml:space="preserve">may submit to Seller information that </w:t>
      </w:r>
      <w:r w:rsidR="0038046E" w:rsidRPr="00A85B21">
        <w:rPr>
          <w:lang w:val="en-CA"/>
        </w:rPr>
        <w:t xml:space="preserve">Purchaser </w:t>
      </w:r>
      <w:r w:rsidRPr="00A85B21">
        <w:rPr>
          <w:lang w:val="en-CA"/>
        </w:rPr>
        <w:t xml:space="preserve">considers confidential or proprietary or protected from disclosure pursuant to exemptions to the California Public Records Act.  Upon request or demand of any third person or entity not a party to this </w:t>
      </w:r>
      <w:r w:rsidR="0038046E" w:rsidRPr="00A85B21">
        <w:rPr>
          <w:lang w:val="en-CA"/>
        </w:rPr>
        <w:t xml:space="preserve">Confirmation </w:t>
      </w:r>
      <w:r w:rsidRPr="00A85B21">
        <w:rPr>
          <w:lang w:val="en-CA"/>
        </w:rPr>
        <w:t>(“</w:t>
      </w:r>
      <w:r w:rsidRPr="00A85B21">
        <w:rPr>
          <w:u w:val="single"/>
          <w:lang w:val="en-CA"/>
        </w:rPr>
        <w:t>Requestor</w:t>
      </w:r>
      <w:r w:rsidRPr="00A85B21">
        <w:rPr>
          <w:lang w:val="en-CA"/>
        </w:rPr>
        <w:t xml:space="preserve">”) pursuant to the California Public Records Act for production, inspection and/or copying of this </w:t>
      </w:r>
      <w:r w:rsidR="0038046E" w:rsidRPr="00A85B21">
        <w:rPr>
          <w:lang w:val="en-CA"/>
        </w:rPr>
        <w:t xml:space="preserve">Confirmation </w:t>
      </w:r>
      <w:r w:rsidRPr="00A85B21">
        <w:rPr>
          <w:lang w:val="en-CA"/>
        </w:rPr>
        <w:t xml:space="preserve">or any information designated by a </w:t>
      </w:r>
      <w:r w:rsidR="0038046E" w:rsidRPr="00A85B21">
        <w:rPr>
          <w:lang w:val="en-CA"/>
        </w:rPr>
        <w:t>d</w:t>
      </w:r>
      <w:r w:rsidRPr="00A85B21">
        <w:rPr>
          <w:lang w:val="en-CA"/>
        </w:rPr>
        <w:t xml:space="preserve">isclosing Party as confidential, the </w:t>
      </w:r>
      <w:r w:rsidR="0038046E" w:rsidRPr="00A85B21">
        <w:rPr>
          <w:lang w:val="en-CA"/>
        </w:rPr>
        <w:t>r</w:t>
      </w:r>
      <w:r w:rsidRPr="00A85B21">
        <w:rPr>
          <w:lang w:val="en-CA"/>
        </w:rPr>
        <w:t xml:space="preserve">eceiving Party as soon as practical shall notify the </w:t>
      </w:r>
      <w:r w:rsidR="0038046E" w:rsidRPr="00A85B21">
        <w:rPr>
          <w:lang w:val="en-CA"/>
        </w:rPr>
        <w:t>d</w:t>
      </w:r>
      <w:r w:rsidRPr="00A85B21">
        <w:rPr>
          <w:lang w:val="en-CA"/>
        </w:rPr>
        <w:t>isclosing Party that such request has been made, by telephone call, letter sent via electronic mail, and/or by overnight carrier to the</w:t>
      </w:r>
      <w:r w:rsidR="00FB75CA">
        <w:rPr>
          <w:lang w:val="en-CA"/>
        </w:rPr>
        <w:t xml:space="preserve"> </w:t>
      </w:r>
      <w:r w:rsidRPr="00FB75CA">
        <w:rPr>
          <w:lang w:val="en-CA"/>
        </w:rPr>
        <w:t>address, or email address listed at the end of this Confirmation</w:t>
      </w:r>
      <w:r w:rsidR="0038046E" w:rsidRPr="00FB75CA">
        <w:rPr>
          <w:lang w:val="en-CA"/>
        </w:rPr>
        <w:t>.  The d</w:t>
      </w:r>
      <w:r w:rsidRPr="00FB75CA">
        <w:rPr>
          <w:lang w:val="en-CA"/>
        </w:rPr>
        <w:t xml:space="preserve">isclosing Party shall be solely responsible for taking whatever legal steps are necessary to protect information deemed by it to be confidential information and to prevent release of information to the Requestor by the </w:t>
      </w:r>
      <w:r w:rsidR="0038046E" w:rsidRPr="00FB75CA">
        <w:rPr>
          <w:lang w:val="en-CA"/>
        </w:rPr>
        <w:t>r</w:t>
      </w:r>
      <w:r w:rsidRPr="00FB75CA">
        <w:rPr>
          <w:lang w:val="en-CA"/>
        </w:rPr>
        <w:t xml:space="preserve">eceiving Party. If the </w:t>
      </w:r>
      <w:r w:rsidR="0038046E" w:rsidRPr="00FB75CA">
        <w:rPr>
          <w:lang w:val="en-CA"/>
        </w:rPr>
        <w:t>d</w:t>
      </w:r>
      <w:r w:rsidRPr="00FB75CA">
        <w:rPr>
          <w:lang w:val="en-CA"/>
        </w:rPr>
        <w:t xml:space="preserve">isclosing Party takes no such action within </w:t>
      </w:r>
      <w:r w:rsidR="0038046E" w:rsidRPr="00FB75CA">
        <w:rPr>
          <w:lang w:val="en-CA"/>
        </w:rPr>
        <w:t xml:space="preserve">ten </w:t>
      </w:r>
      <w:r w:rsidRPr="00FB75CA">
        <w:rPr>
          <w:lang w:val="en-CA"/>
        </w:rPr>
        <w:t>(</w:t>
      </w:r>
      <w:r w:rsidR="0038046E" w:rsidRPr="00FB75CA">
        <w:rPr>
          <w:lang w:val="en-CA"/>
        </w:rPr>
        <w:t>1</w:t>
      </w:r>
      <w:r w:rsidRPr="00FB75CA">
        <w:rPr>
          <w:lang w:val="en-CA"/>
        </w:rPr>
        <w:t xml:space="preserve">0) days, after receiving the foregoing notice from the </w:t>
      </w:r>
      <w:r w:rsidR="0038046E" w:rsidRPr="00FB75CA">
        <w:rPr>
          <w:lang w:val="en-CA"/>
        </w:rPr>
        <w:t>r</w:t>
      </w:r>
      <w:r w:rsidRPr="00FB75CA">
        <w:rPr>
          <w:lang w:val="en-CA"/>
        </w:rPr>
        <w:t xml:space="preserve">eceiving Party, the </w:t>
      </w:r>
      <w:r w:rsidR="0038046E" w:rsidRPr="00FB75CA">
        <w:rPr>
          <w:lang w:val="en-CA"/>
        </w:rPr>
        <w:t>r</w:t>
      </w:r>
      <w:r w:rsidRPr="00FB75CA">
        <w:rPr>
          <w:lang w:val="en-CA"/>
        </w:rPr>
        <w:t>eceiving Party shall be permitted to comply with the Requestor’s demand and is not required to defend against it.</w:t>
      </w:r>
      <w:r w:rsidR="0038046E" w:rsidRPr="00FB75CA">
        <w:rPr>
          <w:lang w:val="en-CA"/>
        </w:rPr>
        <w:t xml:space="preserve">  Notwithstanding the </w:t>
      </w:r>
    </w:p>
    <w:p w14:paraId="67767509" w14:textId="53F537D6" w:rsidR="00727DE3" w:rsidRPr="00FB75CA" w:rsidRDefault="0038046E" w:rsidP="00FB75CA">
      <w:pPr>
        <w:pStyle w:val="LISTPARA"/>
        <w:ind w:firstLine="0"/>
        <w:jc w:val="both"/>
        <w:rPr>
          <w:lang w:val="en-CA"/>
        </w:rPr>
      </w:pPr>
      <w:r w:rsidRPr="00FB75CA">
        <w:rPr>
          <w:lang w:val="en-CA"/>
        </w:rPr>
        <w:lastRenderedPageBreak/>
        <w:t>foregoing, Purchaser may release confidential information without notice to or over the objection of Seller if Purchaser’s legal counsel advises Purchaser that Purchaser is required by law to release such confidential information.</w:t>
      </w:r>
    </w:p>
    <w:p w14:paraId="7AF7E577" w14:textId="77777777" w:rsidR="003976F4" w:rsidRPr="00A85B21" w:rsidRDefault="003976F4" w:rsidP="00A85B21">
      <w:pPr>
        <w:pStyle w:val="ListParagraph"/>
        <w:ind w:left="1440"/>
        <w:jc w:val="both"/>
        <w:rPr>
          <w:rFonts w:ascii="Times New Roman" w:hAnsi="Times New Roman" w:cs="Times New Roman"/>
          <w:color w:val="000000" w:themeColor="text1"/>
          <w:sz w:val="24"/>
          <w:szCs w:val="24"/>
          <w:lang w:val="en-CA"/>
        </w:rPr>
      </w:pPr>
    </w:p>
    <w:p w14:paraId="38788F83" w14:textId="1C6F6062" w:rsidR="005412FE" w:rsidRPr="00A85B21" w:rsidRDefault="005412FE" w:rsidP="00243BF4">
      <w:pPr>
        <w:pStyle w:val="HEADINGLEVEL3"/>
        <w:numPr>
          <w:ilvl w:val="1"/>
          <w:numId w:val="40"/>
        </w:numPr>
        <w:ind w:left="720" w:hanging="720"/>
      </w:pPr>
      <w:r w:rsidRPr="00A85B21">
        <w:t>Dodd-Frank Act</w:t>
      </w:r>
    </w:p>
    <w:p w14:paraId="042670E8" w14:textId="77777777" w:rsidR="005412FE" w:rsidRPr="00A85B21" w:rsidRDefault="005412FE" w:rsidP="00A85B21">
      <w:pPr>
        <w:pStyle w:val="Heading3"/>
        <w:keepNext/>
        <w:numPr>
          <w:ilvl w:val="0"/>
          <w:numId w:val="0"/>
        </w:numPr>
        <w:spacing w:after="0"/>
        <w:rPr>
          <w:rFonts w:ascii="Times New Roman" w:hAnsi="Times New Roman" w:cs="Times New Roman"/>
          <w:color w:val="000000" w:themeColor="text1"/>
          <w:sz w:val="24"/>
          <w:szCs w:val="24"/>
        </w:rPr>
      </w:pPr>
    </w:p>
    <w:p w14:paraId="51C61F5D" w14:textId="2C00A9D9" w:rsidR="0067719D" w:rsidRPr="00A85B21" w:rsidRDefault="001B732A" w:rsidP="00243BF4">
      <w:pPr>
        <w:pStyle w:val="NORMALPARA"/>
      </w:pPr>
      <w:r w:rsidRPr="00A85B21">
        <w:t>The Parties intend this Transaction to be a “customary commercial arrang</w:t>
      </w:r>
      <w:r w:rsidR="000A13B8" w:rsidRPr="00A85B21">
        <w:t>e</w:t>
      </w:r>
      <w:r w:rsidRPr="00A85B21">
        <w:t>ment”</w:t>
      </w:r>
      <w:r w:rsidR="000A13B8" w:rsidRPr="00A85B21">
        <w:t xml:space="preserve"> as described in Section II.A.1 of Commodity Futures Trading Commission, </w:t>
      </w:r>
      <w:r w:rsidR="000A13B8" w:rsidRPr="00A85B21">
        <w:rPr>
          <w:i/>
        </w:rPr>
        <w:t>Proposed Guidance, Certain Natural Gas and Electric Power Contracts</w:t>
      </w:r>
      <w:r w:rsidR="000A13B8" w:rsidRPr="00A85B21">
        <w:t>, 81 Fed</w:t>
      </w:r>
      <w:r w:rsidR="008F64EF" w:rsidRPr="00A85B21">
        <w:t>.</w:t>
      </w:r>
      <w:r w:rsidR="000A13B8" w:rsidRPr="00A85B21">
        <w:t xml:space="preserve"> Reg</w:t>
      </w:r>
      <w:r w:rsidR="008F64EF" w:rsidRPr="00A85B21">
        <w:t>.</w:t>
      </w:r>
      <w:r w:rsidR="000A13B8" w:rsidRPr="00A85B21">
        <w:t xml:space="preserve"> 20583 at 20586 (Apr. 8, 2016)</w:t>
      </w:r>
      <w:r w:rsidR="00695CF7" w:rsidRPr="00A85B21">
        <w:t xml:space="preserve"> and a “Forward Capacity Transaction” within the meaning of Commodity Futures Trading Commission, </w:t>
      </w:r>
      <w:r w:rsidR="00695CF7" w:rsidRPr="00A85B21">
        <w:rPr>
          <w:i/>
        </w:rPr>
        <w:t>Final Order in Response to a Petition From Certain Independent System Operators and Regional Transmission Organizations To Exempt Specified Transactions Authorized by a Tariff or Protocol Approved by the Federal Energy Regulatory Commission</w:t>
      </w:r>
      <w:r w:rsidR="00695CF7" w:rsidRPr="00A85B21">
        <w:t>, 78 Fed. Reg. 19,880 (Apr. 2, 2013).</w:t>
      </w:r>
    </w:p>
    <w:p w14:paraId="3080AE18" w14:textId="77777777" w:rsidR="00DD3127" w:rsidRPr="00A85B21" w:rsidRDefault="00DD3127" w:rsidP="00A85B21">
      <w:pPr>
        <w:rPr>
          <w:rFonts w:ascii="Times New Roman" w:hAnsi="Times New Roman" w:cs="Times New Roman"/>
          <w:sz w:val="24"/>
          <w:szCs w:val="24"/>
          <w:lang w:val="en-CA"/>
        </w:rPr>
      </w:pPr>
    </w:p>
    <w:p w14:paraId="413248B0" w14:textId="1B87F36D" w:rsidR="00EF4BB3" w:rsidRPr="00A85B21" w:rsidRDefault="007B3F87" w:rsidP="00243BF4">
      <w:pPr>
        <w:pStyle w:val="HEADINGLEVEL3"/>
        <w:numPr>
          <w:ilvl w:val="1"/>
          <w:numId w:val="40"/>
        </w:numPr>
        <w:ind w:left="720" w:hanging="720"/>
        <w:rPr>
          <w:snapToGrid w:val="0"/>
        </w:rPr>
      </w:pPr>
      <w:r w:rsidRPr="00A85B21">
        <w:rPr>
          <w:snapToGrid w:val="0"/>
        </w:rPr>
        <w:t>Change in Law</w:t>
      </w:r>
    </w:p>
    <w:p w14:paraId="7E7A24BA" w14:textId="0544F331" w:rsidR="007B3F87" w:rsidRPr="00A85B21" w:rsidRDefault="007B3F87" w:rsidP="00A85B21">
      <w:pPr>
        <w:pStyle w:val="Heading2"/>
        <w:numPr>
          <w:ilvl w:val="0"/>
          <w:numId w:val="0"/>
        </w:numPr>
        <w:spacing w:after="0"/>
        <w:ind w:left="720"/>
        <w:rPr>
          <w:rFonts w:ascii="Times New Roman" w:hAnsi="Times New Roman" w:cs="Times New Roman"/>
          <w:snapToGrid w:val="0"/>
          <w:color w:val="000000" w:themeColor="text1"/>
          <w:sz w:val="24"/>
          <w:szCs w:val="24"/>
          <w:lang w:val="en-US"/>
        </w:rPr>
      </w:pPr>
      <w:r w:rsidRPr="00A85B21">
        <w:rPr>
          <w:rFonts w:ascii="Times New Roman" w:hAnsi="Times New Roman" w:cs="Times New Roman"/>
          <w:snapToGrid w:val="0"/>
          <w:color w:val="000000" w:themeColor="text1"/>
          <w:sz w:val="24"/>
          <w:szCs w:val="24"/>
          <w:lang w:val="en-US"/>
        </w:rPr>
        <w:t xml:space="preserve"> </w:t>
      </w:r>
    </w:p>
    <w:p w14:paraId="20D62402" w14:textId="2F36A72E" w:rsidR="007B3F87" w:rsidRPr="00A85B21" w:rsidRDefault="007B3F87" w:rsidP="00243BF4">
      <w:pPr>
        <w:pStyle w:val="NORMALPARA"/>
        <w:rPr>
          <w:b/>
          <w:bCs/>
          <w:snapToGrid w:val="0"/>
        </w:rPr>
      </w:pPr>
      <w:r w:rsidRPr="00A85B21">
        <w:rPr>
          <w:snapToGrid w:val="0"/>
        </w:rPr>
        <w:t xml:space="preserve">If any action by the CPUC, CAISO or any </w:t>
      </w:r>
      <w:r w:rsidR="008E4841" w:rsidRPr="00A85B21">
        <w:rPr>
          <w:snapToGrid w:val="0"/>
        </w:rPr>
        <w:t>G</w:t>
      </w:r>
      <w:r w:rsidRPr="00A85B21">
        <w:rPr>
          <w:snapToGrid w:val="0"/>
        </w:rPr>
        <w:t xml:space="preserve">overnmental </w:t>
      </w:r>
      <w:r w:rsidR="008E4841" w:rsidRPr="00A85B21">
        <w:rPr>
          <w:snapToGrid w:val="0"/>
        </w:rPr>
        <w:t>B</w:t>
      </w:r>
      <w:r w:rsidRPr="00A85B21">
        <w:rPr>
          <w:snapToGrid w:val="0"/>
        </w:rPr>
        <w:t xml:space="preserve">ody having jurisdiction, or any change in applicable law, occurring after the Confirmation Effective Date </w:t>
      </w:r>
      <w:r w:rsidR="00E0007E" w:rsidRPr="00A85B21">
        <w:t xml:space="preserve">(including the implementation of unforced capacity (UCAP) and changes to the Slice of Day Requirements) </w:t>
      </w:r>
      <w:r w:rsidRPr="00A85B21">
        <w:rPr>
          <w:snapToGrid w:val="0"/>
        </w:rPr>
        <w:t xml:space="preserve">results in (i) material changes to Purchaser’s or Seller’s obligations with regard to the Products sold hereunder, (ii) has the effect of changing the transfer and sale procedure set forth in this Confirmation so that the performance of this Confirmation becomes impracticable, or (iii) changes the Resource Adequacy Requirements such that the Product can no longer be </w:t>
      </w:r>
      <w:r w:rsidR="00E0007E" w:rsidRPr="00A85B21">
        <w:rPr>
          <w:snapToGrid w:val="0"/>
        </w:rPr>
        <w:t xml:space="preserve">fully </w:t>
      </w:r>
      <w:r w:rsidRPr="00A85B21">
        <w:rPr>
          <w:snapToGrid w:val="0"/>
        </w:rPr>
        <w:t>counted towards Purchaser’s Resource Adequacy Requirements</w:t>
      </w:r>
      <w:r w:rsidR="005C5B80" w:rsidRPr="00A85B21">
        <w:rPr>
          <w:snapToGrid w:val="0"/>
        </w:rPr>
        <w:t xml:space="preserve"> (a “Change in Law”)</w:t>
      </w:r>
      <w:r w:rsidRPr="00A85B21">
        <w:rPr>
          <w:snapToGrid w:val="0"/>
        </w:rPr>
        <w:t xml:space="preserve">, the Parties shall work in good faith to revise this Confirmation so that the Parties can perform their obligations regarding the purchase and sale of </w:t>
      </w:r>
      <w:r w:rsidR="00517AE3" w:rsidRPr="00A85B21">
        <w:rPr>
          <w:snapToGrid w:val="0"/>
        </w:rPr>
        <w:t xml:space="preserve">the </w:t>
      </w:r>
      <w:r w:rsidRPr="00A85B21">
        <w:rPr>
          <w:snapToGrid w:val="0"/>
        </w:rPr>
        <w:t>Product sold hereunder in order to maintain the original intent</w:t>
      </w:r>
      <w:r w:rsidR="00EF4BB3" w:rsidRPr="00A85B21">
        <w:rPr>
          <w:snapToGrid w:val="0"/>
        </w:rPr>
        <w:t>.</w:t>
      </w:r>
    </w:p>
    <w:p w14:paraId="6ACD3508" w14:textId="77777777" w:rsidR="00EF4BB3" w:rsidRDefault="00EF4BB3" w:rsidP="00CB7F9B">
      <w:pPr>
        <w:pStyle w:val="Heading3"/>
        <w:numPr>
          <w:ilvl w:val="0"/>
          <w:numId w:val="0"/>
        </w:numPr>
        <w:spacing w:after="0"/>
        <w:rPr>
          <w:rFonts w:ascii="Times New Roman" w:hAnsi="Times New Roman" w:cs="Times New Roman"/>
          <w:sz w:val="24"/>
          <w:szCs w:val="24"/>
          <w:lang w:val="en-US"/>
        </w:rPr>
      </w:pPr>
    </w:p>
    <w:p w14:paraId="7E6597EE" w14:textId="77777777" w:rsidR="00CB7F9B" w:rsidRDefault="00CB7F9B" w:rsidP="00CB7F9B"/>
    <w:p w14:paraId="1C995925" w14:textId="77777777" w:rsidR="00CB7F9B" w:rsidRPr="00CB7F9B" w:rsidRDefault="00CB7F9B" w:rsidP="00CB7F9B"/>
    <w:p w14:paraId="0AB3AA72" w14:textId="3A460D36" w:rsidR="000E4C31" w:rsidRPr="00A85B21" w:rsidRDefault="000E4C31" w:rsidP="00243BF4">
      <w:pPr>
        <w:pStyle w:val="HEADINGLEVEL3"/>
        <w:numPr>
          <w:ilvl w:val="1"/>
          <w:numId w:val="40"/>
        </w:numPr>
        <w:ind w:left="720" w:hanging="720"/>
      </w:pPr>
      <w:r w:rsidRPr="00A85B21">
        <w:t xml:space="preserve">Governing Law  </w:t>
      </w:r>
    </w:p>
    <w:p w14:paraId="299E7BAE" w14:textId="77777777" w:rsidR="007E430D" w:rsidRPr="00A85B21" w:rsidRDefault="007E430D" w:rsidP="00A85B21">
      <w:pPr>
        <w:pStyle w:val="ConfirmSignatureBold"/>
        <w:jc w:val="both"/>
        <w:rPr>
          <w:rFonts w:ascii="Times New Roman" w:hAnsi="Times New Roman" w:cs="Times New Roman"/>
          <w:b w:val="0"/>
          <w:color w:val="000000" w:themeColor="text1"/>
          <w:sz w:val="24"/>
          <w:szCs w:val="24"/>
        </w:rPr>
      </w:pPr>
    </w:p>
    <w:p w14:paraId="3FFB98C1" w14:textId="426B6CA4" w:rsidR="000E4C31" w:rsidRDefault="00E6364D" w:rsidP="00243BF4">
      <w:pPr>
        <w:pStyle w:val="NORMALPARA"/>
        <w:rPr>
          <w:b/>
        </w:rPr>
      </w:pPr>
      <w:r w:rsidRPr="00A85B21">
        <w:t>Notwithstanding Section 24 of the WSPP Agreement, t</w:t>
      </w:r>
      <w:r w:rsidR="001063B2" w:rsidRPr="00A85B21">
        <w:t xml:space="preserve">his Transaction </w:t>
      </w:r>
      <w:r w:rsidR="000702DC" w:rsidRPr="00A85B21">
        <w:t>and the rights and duties of the Parties hereunder shall be governed by and construed, enforced and performed in accordance with</w:t>
      </w:r>
      <w:r w:rsidRPr="00A85B21">
        <w:t xml:space="preserve"> </w:t>
      </w:r>
      <w:r w:rsidR="000702DC" w:rsidRPr="00A85B21">
        <w:t xml:space="preserve">the laws of the state of California, without regard to principles of conflicts of law.  </w:t>
      </w:r>
    </w:p>
    <w:p w14:paraId="74784346" w14:textId="77777777" w:rsidR="00243BF4" w:rsidRDefault="00243BF4" w:rsidP="00A85B21">
      <w:pPr>
        <w:pStyle w:val="ConfirmSignatureBold"/>
        <w:jc w:val="both"/>
        <w:rPr>
          <w:rFonts w:ascii="Times New Roman" w:hAnsi="Times New Roman" w:cs="Times New Roman"/>
          <w:b w:val="0"/>
          <w:color w:val="000000" w:themeColor="text1"/>
          <w:sz w:val="24"/>
          <w:szCs w:val="24"/>
        </w:rPr>
      </w:pPr>
    </w:p>
    <w:p w14:paraId="3422CA2F" w14:textId="77777777" w:rsidR="00243BF4" w:rsidRPr="00A85B21" w:rsidRDefault="00243BF4" w:rsidP="00A85B21">
      <w:pPr>
        <w:pStyle w:val="ConfirmSignatureBold"/>
        <w:jc w:val="both"/>
        <w:rPr>
          <w:rFonts w:ascii="Times New Roman" w:hAnsi="Times New Roman" w:cs="Times New Roman"/>
          <w:b w:val="0"/>
          <w:color w:val="000000" w:themeColor="text1"/>
          <w:sz w:val="24"/>
          <w:szCs w:val="24"/>
        </w:rPr>
      </w:pPr>
    </w:p>
    <w:p w14:paraId="2E33B39C" w14:textId="77777777" w:rsidR="003C567B" w:rsidRPr="00A85B21" w:rsidRDefault="003C567B" w:rsidP="00A85B21">
      <w:pPr>
        <w:pStyle w:val="ConfirmSignatureBold"/>
        <w:jc w:val="both"/>
        <w:rPr>
          <w:rFonts w:ascii="Times New Roman" w:hAnsi="Times New Roman" w:cs="Times New Roman"/>
          <w:b w:val="0"/>
          <w:color w:val="000000" w:themeColor="text1"/>
          <w:sz w:val="24"/>
          <w:szCs w:val="24"/>
        </w:rPr>
      </w:pPr>
    </w:p>
    <w:p w14:paraId="40AA39A0" w14:textId="6F448B0D" w:rsidR="001C3060" w:rsidRPr="00A85B21" w:rsidRDefault="001C3060" w:rsidP="00243BF4">
      <w:pPr>
        <w:pStyle w:val="HEADINGLEVEL3"/>
        <w:numPr>
          <w:ilvl w:val="1"/>
          <w:numId w:val="40"/>
        </w:numPr>
        <w:ind w:left="720" w:hanging="720"/>
      </w:pPr>
      <w:r w:rsidRPr="00A85B21">
        <w:t>Collateral</w:t>
      </w:r>
      <w:r w:rsidRPr="00A85B21">
        <w:br/>
      </w:r>
    </w:p>
    <w:p w14:paraId="3056621C" w14:textId="275E38BE" w:rsidR="0094603A" w:rsidRPr="00A85B21" w:rsidRDefault="0094603A" w:rsidP="00243BF4">
      <w:pPr>
        <w:pStyle w:val="NORMALPARA"/>
        <w:rPr>
          <w:bCs/>
        </w:rPr>
      </w:pPr>
      <w:r w:rsidRPr="00A85B21">
        <w:t xml:space="preserve">Notwithstanding any provision in the WSPP Agreement to the contrary, </w:t>
      </w:r>
      <w:r w:rsidRPr="00A85B21">
        <w:rPr>
          <w:bCs/>
        </w:rPr>
        <w:t xml:space="preserve">including Section 27, </w:t>
      </w:r>
      <w:r w:rsidR="00A15824" w:rsidRPr="00A85B21">
        <w:t xml:space="preserve">neither Party </w:t>
      </w:r>
      <w:r w:rsidRPr="00A85B21">
        <w:t>shall be required to post collateral or other security for this Transaction.</w:t>
      </w:r>
    </w:p>
    <w:p w14:paraId="09B16140" w14:textId="77777777" w:rsidR="00A25D18" w:rsidRPr="00A85B21" w:rsidRDefault="00A25D18" w:rsidP="00A85B21">
      <w:pPr>
        <w:pStyle w:val="Heading4"/>
        <w:numPr>
          <w:ilvl w:val="0"/>
          <w:numId w:val="0"/>
        </w:numPr>
        <w:spacing w:after="0"/>
        <w:ind w:left="2160"/>
        <w:rPr>
          <w:rFonts w:ascii="Times New Roman" w:hAnsi="Times New Roman" w:cs="Times New Roman"/>
          <w:color w:val="000000" w:themeColor="text1"/>
          <w:sz w:val="24"/>
          <w:szCs w:val="24"/>
          <w:lang w:val="en-US"/>
        </w:rPr>
      </w:pPr>
    </w:p>
    <w:p w14:paraId="0FFC5684" w14:textId="77777777" w:rsidR="00395770" w:rsidRPr="00A85B21" w:rsidRDefault="00395770" w:rsidP="00A85B21">
      <w:pPr>
        <w:pStyle w:val="BodyText"/>
        <w:rPr>
          <w:rFonts w:ascii="Times New Roman" w:hAnsi="Times New Roman" w:cs="Times New Roman"/>
          <w:color w:val="000000" w:themeColor="text1"/>
          <w:sz w:val="24"/>
          <w:szCs w:val="24"/>
          <w:lang w:val="en-CA"/>
        </w:rPr>
      </w:pPr>
    </w:p>
    <w:p w14:paraId="5E8FCC16" w14:textId="1A9FC4B5" w:rsidR="00481E77" w:rsidRPr="00A85B21" w:rsidRDefault="00481E77" w:rsidP="00243BF4">
      <w:pPr>
        <w:pStyle w:val="HEADINGLEVEL3"/>
        <w:numPr>
          <w:ilvl w:val="1"/>
          <w:numId w:val="40"/>
        </w:numPr>
        <w:ind w:left="720" w:hanging="720"/>
        <w:rPr>
          <w:rFonts w:eastAsia="MS Mincho"/>
          <w:bCs/>
          <w:iCs/>
          <w:u w:val="none"/>
        </w:rPr>
      </w:pPr>
      <w:r w:rsidRPr="00A85B21">
        <w:rPr>
          <w:rFonts w:eastAsia="MS Mincho"/>
          <w:shd w:val="clear" w:color="auto" w:fill="F2F2F2" w:themeFill="background1" w:themeFillShade="F2"/>
        </w:rPr>
        <w:t>Designated Fund and Limited Obligations</w:t>
      </w:r>
    </w:p>
    <w:p w14:paraId="4D95426E" w14:textId="77777777" w:rsidR="00481E77" w:rsidRPr="00A85B21" w:rsidRDefault="00481E77" w:rsidP="00A85B21">
      <w:pPr>
        <w:pStyle w:val="Heading3"/>
        <w:numPr>
          <w:ilvl w:val="0"/>
          <w:numId w:val="0"/>
        </w:numPr>
        <w:spacing w:after="0"/>
        <w:ind w:left="1440"/>
        <w:rPr>
          <w:rFonts w:ascii="Times New Roman" w:eastAsia="MS Mincho" w:hAnsi="Times New Roman" w:cs="Times New Roman"/>
          <w:color w:val="000000" w:themeColor="text1"/>
          <w:sz w:val="24"/>
          <w:szCs w:val="24"/>
        </w:rPr>
      </w:pPr>
    </w:p>
    <w:p w14:paraId="72225903" w14:textId="02793391" w:rsidR="00481E77" w:rsidRPr="00A85B21" w:rsidRDefault="00D97D62" w:rsidP="00A85B21">
      <w:pPr>
        <w:pStyle w:val="ListParagraph"/>
        <w:numPr>
          <w:ilvl w:val="0"/>
          <w:numId w:val="8"/>
        </w:numPr>
        <w:ind w:left="1440" w:hanging="720"/>
        <w:jc w:val="both"/>
        <w:rPr>
          <w:rFonts w:ascii="Times New Roman" w:hAnsi="Times New Roman" w:cs="Times New Roman"/>
          <w:color w:val="000000" w:themeColor="text1"/>
          <w:sz w:val="24"/>
          <w:szCs w:val="24"/>
          <w:lang w:eastAsia="zh-TW"/>
        </w:rPr>
      </w:pPr>
      <w:r w:rsidRPr="00A85B21">
        <w:rPr>
          <w:rFonts w:ascii="Times New Roman" w:hAnsi="Times New Roman" w:cs="Times New Roman"/>
          <w:color w:val="000000" w:themeColor="text1"/>
          <w:sz w:val="24"/>
          <w:szCs w:val="24"/>
          <w:u w:val="single"/>
        </w:rPr>
        <w:t>Designated Fund</w:t>
      </w:r>
      <w:r w:rsidRPr="00A85B21">
        <w:rPr>
          <w:rFonts w:ascii="Times New Roman" w:hAnsi="Times New Roman" w:cs="Times New Roman"/>
          <w:color w:val="000000" w:themeColor="text1"/>
          <w:sz w:val="24"/>
          <w:szCs w:val="24"/>
        </w:rPr>
        <w:t xml:space="preserve">. </w:t>
      </w:r>
      <w:r w:rsidR="00DD3127" w:rsidRPr="00A85B21">
        <w:rPr>
          <w:rFonts w:ascii="Times New Roman" w:hAnsi="Times New Roman" w:cs="Times New Roman"/>
          <w:color w:val="000000" w:themeColor="text1"/>
          <w:sz w:val="24"/>
          <w:szCs w:val="24"/>
        </w:rPr>
        <w:t xml:space="preserve"> </w:t>
      </w:r>
      <w:r w:rsidR="00AF512D" w:rsidRPr="00A85B21">
        <w:rPr>
          <w:rFonts w:ascii="Times New Roman" w:hAnsi="Times New Roman" w:cs="Times New Roman"/>
          <w:color w:val="000000" w:themeColor="text1"/>
          <w:sz w:val="24"/>
          <w:szCs w:val="24"/>
        </w:rPr>
        <w:t>Purchaser</w:t>
      </w:r>
      <w:r w:rsidR="00481E77" w:rsidRPr="00A85B21">
        <w:rPr>
          <w:rFonts w:ascii="Times New Roman" w:hAnsi="Times New Roman" w:cs="Times New Roman"/>
          <w:color w:val="000000" w:themeColor="text1"/>
          <w:sz w:val="24"/>
          <w:szCs w:val="24"/>
        </w:rPr>
        <w:t xml:space="preserve"> is a municipal corporation and is precluded under the California State Constitution and applicable law from entering into obligations that financially bind future governing bodies, and, therefore, nothing in the Agreement </w:t>
      </w:r>
      <w:r w:rsidR="00481E77" w:rsidRPr="00A85B21">
        <w:rPr>
          <w:rFonts w:ascii="Times New Roman" w:hAnsi="Times New Roman" w:cs="Times New Roman"/>
          <w:color w:val="000000" w:themeColor="text1"/>
          <w:sz w:val="24"/>
          <w:szCs w:val="24"/>
        </w:rPr>
        <w:lastRenderedPageBreak/>
        <w:t xml:space="preserve">shall constitute an obligation of future legislative bodies of the City to appropriate funds for purposes of the Agreement; provided, however, that (i) </w:t>
      </w:r>
      <w:r w:rsidR="00AF512D" w:rsidRPr="00A85B21">
        <w:rPr>
          <w:rFonts w:ascii="Times New Roman" w:hAnsi="Times New Roman" w:cs="Times New Roman"/>
          <w:color w:val="000000" w:themeColor="text1"/>
          <w:sz w:val="24"/>
          <w:szCs w:val="24"/>
        </w:rPr>
        <w:t>Purchaser</w:t>
      </w:r>
      <w:r w:rsidR="00481E77" w:rsidRPr="00A85B21">
        <w:rPr>
          <w:rFonts w:ascii="Times New Roman" w:hAnsi="Times New Roman" w:cs="Times New Roman"/>
          <w:color w:val="000000" w:themeColor="text1"/>
          <w:sz w:val="24"/>
          <w:szCs w:val="24"/>
        </w:rPr>
        <w:t xml:space="preserve"> has created and set aside a designated fund (the “</w:t>
      </w:r>
      <w:r w:rsidR="00481E77" w:rsidRPr="00A85B21">
        <w:rPr>
          <w:rFonts w:ascii="Times New Roman" w:hAnsi="Times New Roman" w:cs="Times New Roman"/>
          <w:color w:val="000000" w:themeColor="text1"/>
          <w:sz w:val="24"/>
          <w:szCs w:val="24"/>
          <w:u w:val="single"/>
        </w:rPr>
        <w:t>Designated Fund</w:t>
      </w:r>
      <w:r w:rsidR="00481E77" w:rsidRPr="00A85B21">
        <w:rPr>
          <w:rFonts w:ascii="Times New Roman" w:hAnsi="Times New Roman" w:cs="Times New Roman"/>
          <w:color w:val="000000" w:themeColor="text1"/>
          <w:sz w:val="24"/>
          <w:szCs w:val="24"/>
        </w:rPr>
        <w:t>”) for payment of its obligations under the Agreement and (ii) subject to the requirements and limitations of applicable law and taking into account other available money specifically authorized by the San José City Council and allocated and appropriated to the San José Clean Energy’s obligations</w:t>
      </w:r>
      <w:r w:rsidR="00481E77" w:rsidRPr="00A85B21">
        <w:rPr>
          <w:rFonts w:ascii="Times New Roman" w:hAnsi="Times New Roman" w:cs="Times New Roman"/>
          <w:color w:val="000000" w:themeColor="text1"/>
          <w:sz w:val="24"/>
          <w:szCs w:val="24"/>
          <w:lang w:eastAsia="zh-TW"/>
        </w:rPr>
        <w:t xml:space="preserve">,  </w:t>
      </w:r>
      <w:r w:rsidR="00AF512D" w:rsidRPr="00A85B21">
        <w:rPr>
          <w:rFonts w:ascii="Times New Roman" w:hAnsi="Times New Roman" w:cs="Times New Roman"/>
          <w:color w:val="000000" w:themeColor="text1"/>
          <w:sz w:val="24"/>
          <w:szCs w:val="24"/>
          <w:lang w:eastAsia="zh-TW"/>
        </w:rPr>
        <w:t>Purchaser</w:t>
      </w:r>
      <w:r w:rsidR="00481E77" w:rsidRPr="00A85B21">
        <w:rPr>
          <w:rFonts w:ascii="Times New Roman" w:hAnsi="Times New Roman" w:cs="Times New Roman"/>
          <w:color w:val="000000" w:themeColor="text1"/>
          <w:sz w:val="24"/>
          <w:szCs w:val="24"/>
          <w:lang w:eastAsia="zh-TW"/>
        </w:rPr>
        <w:t xml:space="preserve"> agrees to establish San José Clean Energy rates and charges that are sufficient to maintain revenues in the Designated Fund necessary to pay its obligations under this Agreement and all of </w:t>
      </w:r>
      <w:r w:rsidR="00AF512D" w:rsidRPr="00A85B21">
        <w:rPr>
          <w:rFonts w:ascii="Times New Roman" w:hAnsi="Times New Roman" w:cs="Times New Roman"/>
          <w:color w:val="000000" w:themeColor="text1"/>
          <w:sz w:val="24"/>
          <w:szCs w:val="24"/>
          <w:lang w:eastAsia="zh-TW"/>
        </w:rPr>
        <w:t>Purchaser</w:t>
      </w:r>
      <w:r w:rsidR="00481E77" w:rsidRPr="00A85B21">
        <w:rPr>
          <w:rFonts w:ascii="Times New Roman" w:hAnsi="Times New Roman" w:cs="Times New Roman"/>
          <w:color w:val="000000" w:themeColor="text1"/>
          <w:sz w:val="24"/>
          <w:szCs w:val="24"/>
          <w:lang w:eastAsia="zh-TW"/>
        </w:rPr>
        <w:t xml:space="preserve">’s payment obligations under its other contracts for the purchase of energy for San José Clean Energy.  </w:t>
      </w:r>
      <w:r w:rsidR="00AF512D" w:rsidRPr="00A85B21">
        <w:rPr>
          <w:rFonts w:ascii="Times New Roman" w:hAnsi="Times New Roman" w:cs="Times New Roman"/>
          <w:color w:val="000000" w:themeColor="text1"/>
          <w:sz w:val="24"/>
          <w:szCs w:val="24"/>
          <w:lang w:eastAsia="zh-TW"/>
        </w:rPr>
        <w:t>Purchaser</w:t>
      </w:r>
      <w:r w:rsidR="00481E77" w:rsidRPr="00A85B21">
        <w:rPr>
          <w:rFonts w:ascii="Times New Roman" w:hAnsi="Times New Roman" w:cs="Times New Roman"/>
          <w:color w:val="000000" w:themeColor="text1"/>
          <w:sz w:val="24"/>
          <w:szCs w:val="24"/>
          <w:lang w:eastAsia="zh-TW"/>
        </w:rPr>
        <w:t xml:space="preserve"> shall provide Seller with reasonable access to account balance information with respect to the San José Clean Energy Designated Fund during the Term. </w:t>
      </w:r>
    </w:p>
    <w:p w14:paraId="2ABDCD3D" w14:textId="77777777" w:rsidR="00A74B9A" w:rsidRPr="00A85B21" w:rsidRDefault="00A74B9A" w:rsidP="00A85B21">
      <w:pPr>
        <w:pStyle w:val="ListParagraph"/>
        <w:ind w:left="1440"/>
        <w:jc w:val="both"/>
        <w:rPr>
          <w:rFonts w:ascii="Times New Roman" w:hAnsi="Times New Roman" w:cs="Times New Roman"/>
          <w:color w:val="000000" w:themeColor="text1"/>
          <w:sz w:val="24"/>
          <w:szCs w:val="24"/>
          <w:lang w:eastAsia="zh-TW"/>
        </w:rPr>
      </w:pPr>
    </w:p>
    <w:p w14:paraId="4E776E75" w14:textId="1CFABEB8" w:rsidR="00481E77" w:rsidRPr="00A85B21" w:rsidRDefault="00481E77" w:rsidP="00A85B21">
      <w:pPr>
        <w:pStyle w:val="ListParagraph"/>
        <w:numPr>
          <w:ilvl w:val="0"/>
          <w:numId w:val="8"/>
        </w:numPr>
        <w:ind w:left="1440" w:hanging="720"/>
        <w:jc w:val="both"/>
        <w:rPr>
          <w:rFonts w:ascii="Times New Roman" w:hAnsi="Times New Roman" w:cs="Times New Roman"/>
          <w:color w:val="000000" w:themeColor="text1"/>
          <w:sz w:val="24"/>
          <w:szCs w:val="24"/>
          <w:lang w:eastAsia="zh-TW"/>
        </w:rPr>
      </w:pPr>
      <w:r w:rsidRPr="00A85B21">
        <w:rPr>
          <w:rFonts w:ascii="Times New Roman" w:hAnsi="Times New Roman" w:cs="Times New Roman"/>
          <w:color w:val="000000" w:themeColor="text1"/>
          <w:sz w:val="24"/>
          <w:szCs w:val="24"/>
          <w:u w:val="single"/>
          <w:lang w:eastAsia="zh-TW"/>
        </w:rPr>
        <w:t>Limited Obligations</w:t>
      </w:r>
      <w:r w:rsidRPr="00A85B21">
        <w:rPr>
          <w:rFonts w:ascii="Times New Roman" w:hAnsi="Times New Roman" w:cs="Times New Roman"/>
          <w:color w:val="000000" w:themeColor="text1"/>
          <w:sz w:val="24"/>
          <w:szCs w:val="24"/>
          <w:lang w:eastAsia="zh-TW"/>
        </w:rPr>
        <w:t xml:space="preserve">. </w:t>
      </w:r>
      <w:r w:rsidR="00DD3127" w:rsidRPr="00A85B21">
        <w:rPr>
          <w:rFonts w:ascii="Times New Roman" w:hAnsi="Times New Roman" w:cs="Times New Roman"/>
          <w:color w:val="000000" w:themeColor="text1"/>
          <w:sz w:val="24"/>
          <w:szCs w:val="24"/>
          <w:lang w:eastAsia="zh-TW"/>
        </w:rPr>
        <w:t xml:space="preserve"> </w:t>
      </w:r>
      <w:r w:rsidR="00AF512D" w:rsidRPr="00A85B21">
        <w:rPr>
          <w:rFonts w:ascii="Times New Roman" w:hAnsi="Times New Roman" w:cs="Times New Roman"/>
          <w:color w:val="000000" w:themeColor="text1"/>
          <w:sz w:val="24"/>
          <w:szCs w:val="24"/>
          <w:lang w:eastAsia="zh-TW"/>
        </w:rPr>
        <w:t>Purchaser</w:t>
      </w:r>
      <w:r w:rsidRPr="00A85B21">
        <w:rPr>
          <w:rFonts w:ascii="Times New Roman" w:hAnsi="Times New Roman" w:cs="Times New Roman"/>
          <w:color w:val="000000" w:themeColor="text1"/>
          <w:sz w:val="24"/>
          <w:szCs w:val="24"/>
          <w:lang w:eastAsia="zh-TW"/>
        </w:rPr>
        <w:t xml:space="preserve">’s payment obligations under the Agreement are special limited obligations of the </w:t>
      </w:r>
      <w:r w:rsidR="00AF512D" w:rsidRPr="00A85B21">
        <w:rPr>
          <w:rFonts w:ascii="Times New Roman" w:hAnsi="Times New Roman" w:cs="Times New Roman"/>
          <w:color w:val="000000" w:themeColor="text1"/>
          <w:sz w:val="24"/>
          <w:szCs w:val="24"/>
          <w:lang w:eastAsia="zh-TW"/>
        </w:rPr>
        <w:t>Purchaser</w:t>
      </w:r>
      <w:r w:rsidRPr="00A85B21">
        <w:rPr>
          <w:rFonts w:ascii="Times New Roman" w:hAnsi="Times New Roman" w:cs="Times New Roman"/>
          <w:color w:val="000000" w:themeColor="text1"/>
          <w:sz w:val="24"/>
          <w:szCs w:val="24"/>
          <w:lang w:eastAsia="zh-TW"/>
        </w:rPr>
        <w:t xml:space="preserve"> payable solely from the Designated Fund and are not a charge upon the revenues or general fund of the City of San José or upon any non- San José Clean Energy moneys or other property of the Energy Department or the City of San José.</w:t>
      </w:r>
    </w:p>
    <w:p w14:paraId="56D55B6A" w14:textId="77777777" w:rsidR="006729E9" w:rsidRPr="00A85B21" w:rsidRDefault="006729E9" w:rsidP="00A85B21">
      <w:pPr>
        <w:pStyle w:val="ListParagraph"/>
        <w:ind w:left="1440"/>
        <w:jc w:val="both"/>
        <w:rPr>
          <w:rFonts w:ascii="Times New Roman" w:hAnsi="Times New Roman" w:cs="Times New Roman"/>
          <w:color w:val="000000" w:themeColor="text1"/>
          <w:sz w:val="24"/>
          <w:szCs w:val="24"/>
          <w:lang w:eastAsia="zh-TW"/>
        </w:rPr>
      </w:pPr>
    </w:p>
    <w:p w14:paraId="3A1CCEC9" w14:textId="74CF7606" w:rsidR="00C347B2" w:rsidRPr="00243BF4" w:rsidRDefault="00C347B2" w:rsidP="005B569D">
      <w:pPr>
        <w:pStyle w:val="HEADINGLEVEL3"/>
        <w:numPr>
          <w:ilvl w:val="1"/>
          <w:numId w:val="40"/>
        </w:numPr>
        <w:ind w:left="720" w:hanging="720"/>
        <w:rPr>
          <w:rFonts w:eastAsia="Arial"/>
        </w:rPr>
      </w:pPr>
      <w:r w:rsidRPr="00243BF4">
        <w:rPr>
          <w:rFonts w:eastAsia="Arial"/>
          <w:shd w:val="clear" w:color="auto" w:fill="F2F2F2" w:themeFill="background1" w:themeFillShade="F2"/>
        </w:rPr>
        <w:t>City of San José Standard Provisions</w:t>
      </w:r>
    </w:p>
    <w:p w14:paraId="45810A69" w14:textId="77777777" w:rsidR="00DD3127" w:rsidRPr="00A85B21" w:rsidRDefault="00DD3127" w:rsidP="00A85B21">
      <w:pPr>
        <w:pStyle w:val="ListParagraph"/>
        <w:contextualSpacing w:val="0"/>
        <w:rPr>
          <w:rFonts w:ascii="Times New Roman" w:eastAsia="Arial" w:hAnsi="Times New Roman" w:cs="Times New Roman"/>
          <w:b/>
          <w:bCs/>
          <w:sz w:val="24"/>
          <w:szCs w:val="24"/>
          <w:u w:val="single"/>
          <w:lang w:val="en-CA"/>
        </w:rPr>
      </w:pPr>
    </w:p>
    <w:p w14:paraId="55C2367E" w14:textId="0194B2EE" w:rsidR="00E0007E" w:rsidRPr="00A85B21" w:rsidRDefault="00E0007E" w:rsidP="00A36789">
      <w:pPr>
        <w:pStyle w:val="LISTPARA"/>
        <w:numPr>
          <w:ilvl w:val="0"/>
          <w:numId w:val="43"/>
        </w:numPr>
        <w:spacing w:after="120"/>
        <w:ind w:hanging="720"/>
        <w:jc w:val="both"/>
      </w:pPr>
      <w:r w:rsidRPr="00A85B21">
        <w:rPr>
          <w:u w:val="single"/>
        </w:rPr>
        <w:t>Nondiscrimination/Non-Preference</w:t>
      </w:r>
      <w:r w:rsidRPr="00A85B21">
        <w:t xml:space="preserve">.  </w:t>
      </w:r>
      <w:r w:rsidR="002F17C6">
        <w:t>Seller</w:t>
      </w:r>
      <w:r w:rsidRPr="00A85B21">
        <w:t xml:space="preserve"> shall comply with all laws and agrees to not discriminate against or grant preferential treatment to any person on the basis of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w:t>
      </w:r>
      <w:r w:rsidR="002F17C6">
        <w:t>Seller</w:t>
      </w:r>
      <w:r w:rsidRPr="00A85B21">
        <w:t xml:space="preserve"> will include in each subcontract entered into after the Effective Date of this Agreement these same obligations.  This prohibition is not intended to preclude </w:t>
      </w:r>
      <w:r w:rsidR="002F17C6">
        <w:t>Seller</w:t>
      </w:r>
      <w:r w:rsidRPr="00A85B21">
        <w:t xml:space="preserve"> from providing a reasonable accommodation to a person with a disability.</w:t>
      </w:r>
    </w:p>
    <w:p w14:paraId="49628F91" w14:textId="77777777" w:rsidR="00243BF4" w:rsidRDefault="00E0007E" w:rsidP="00A36789">
      <w:pPr>
        <w:pStyle w:val="LISTPARA"/>
        <w:numPr>
          <w:ilvl w:val="0"/>
          <w:numId w:val="43"/>
        </w:numPr>
        <w:spacing w:after="120"/>
        <w:ind w:hanging="720"/>
        <w:jc w:val="both"/>
      </w:pPr>
      <w:r w:rsidRPr="00A85B21">
        <w:rPr>
          <w:u w:val="single"/>
        </w:rPr>
        <w:t>Conflict of Interest</w:t>
      </w:r>
      <w:r w:rsidRPr="00A85B21">
        <w:t xml:space="preserve">.  </w:t>
      </w:r>
      <w:r w:rsidR="002F17C6">
        <w:t>Seller</w:t>
      </w:r>
      <w:r w:rsidRPr="00A85B21">
        <w:t xml:space="preserve"> represents that it is familiar with the local and state conflict of interest laws, and agrees to comply with those laws in performing this Agreement.  </w:t>
      </w:r>
      <w:r w:rsidR="002F17C6">
        <w:t>Seller</w:t>
      </w:r>
      <w:r w:rsidRPr="00A85B21">
        <w:t xml:space="preserve"> certifies that, as of the Effective Date, it was unaware of any</w:t>
      </w:r>
    </w:p>
    <w:p w14:paraId="16B151AC" w14:textId="2A005768" w:rsidR="00E0007E" w:rsidRPr="00A85B21" w:rsidRDefault="00E0007E" w:rsidP="00A36789">
      <w:pPr>
        <w:pStyle w:val="LISTPARA"/>
        <w:spacing w:after="120"/>
        <w:ind w:firstLine="0"/>
        <w:jc w:val="both"/>
      </w:pPr>
      <w:r w:rsidRPr="00A85B21">
        <w:t xml:space="preserve">facts constituting a conflict of interest.  </w:t>
      </w:r>
      <w:r w:rsidR="002F17C6">
        <w:t>Seller</w:t>
      </w:r>
      <w:r w:rsidRPr="00A85B21">
        <w:t xml:space="preserve"> shall avoid all conflicts of interest in performing this Agreement.  </w:t>
      </w:r>
      <w:r w:rsidR="002F17C6">
        <w:t>Sell</w:t>
      </w:r>
      <w:r w:rsidRPr="00A85B21">
        <w:t xml:space="preserve">er has the obligation of determining if the manner in which it performs any part of this Agreement results in a conflict of interest, and shall immediately notify the Seller in writing if it becomes aware of any facts giving rise to a conflict of interest. </w:t>
      </w:r>
      <w:r w:rsidR="002F17C6">
        <w:t>Seller</w:t>
      </w:r>
      <w:r w:rsidRPr="00A85B21">
        <w:t>’s violation of this subsection (b) is a material breach.</w:t>
      </w:r>
      <w:r w:rsidRPr="00A85B21">
        <w:rPr>
          <w:rStyle w:val="apple-converted-space"/>
          <w:rFonts w:eastAsia="SimSun"/>
          <w:color w:val="000000"/>
        </w:rPr>
        <w:t> </w:t>
      </w:r>
    </w:p>
    <w:p w14:paraId="2B96FB6B" w14:textId="761499CE" w:rsidR="00E0007E" w:rsidRPr="00A85B21" w:rsidRDefault="00E0007E" w:rsidP="00A36789">
      <w:pPr>
        <w:pStyle w:val="LISTPARA"/>
        <w:numPr>
          <w:ilvl w:val="0"/>
          <w:numId w:val="43"/>
        </w:numPr>
        <w:spacing w:after="120"/>
        <w:ind w:hanging="720"/>
        <w:jc w:val="both"/>
      </w:pPr>
      <w:r w:rsidRPr="00A85B21">
        <w:rPr>
          <w:u w:val="single"/>
        </w:rPr>
        <w:t>Gifts Prohibited</w:t>
      </w:r>
      <w:r w:rsidRPr="00A85B21">
        <w:t xml:space="preserve">.  Chapter 12.08 of the San José Municipal Code prohibits a City of San José officer or designated employee from accepting any gift.  </w:t>
      </w:r>
      <w:r w:rsidR="002F17C6">
        <w:t>Seller</w:t>
      </w:r>
      <w:r w:rsidRPr="00A85B21">
        <w:t xml:space="preserve"> shall not offer any City of San José officer or designated employee any gift prohibited by Chapter 12.08. </w:t>
      </w:r>
      <w:r w:rsidRPr="00A85B21">
        <w:rPr>
          <w:rStyle w:val="apple-converted-space"/>
          <w:rFonts w:eastAsia="SimSun"/>
          <w:color w:val="000000"/>
        </w:rPr>
        <w:t> </w:t>
      </w:r>
    </w:p>
    <w:p w14:paraId="0B4045C3" w14:textId="003403B8" w:rsidR="00A25D18" w:rsidRDefault="00E0007E" w:rsidP="00A36789">
      <w:pPr>
        <w:pStyle w:val="LISTPARA"/>
        <w:numPr>
          <w:ilvl w:val="0"/>
          <w:numId w:val="43"/>
        </w:numPr>
        <w:spacing w:after="120"/>
        <w:ind w:hanging="720"/>
        <w:jc w:val="both"/>
      </w:pPr>
      <w:r w:rsidRPr="00A85B21">
        <w:rPr>
          <w:u w:val="single"/>
        </w:rPr>
        <w:lastRenderedPageBreak/>
        <w:t>Disqualification of Former Employees</w:t>
      </w:r>
      <w:r w:rsidRPr="00A85B21">
        <w:t xml:space="preserve">.  Chapter 12.10 of the San José Municipal Code prohibits a former City of San José officer and former designated employee from providing services to the City of San José connected with his/her former duties or official responsibilities.  </w:t>
      </w:r>
      <w:r w:rsidR="002F17C6">
        <w:t>Seller</w:t>
      </w:r>
      <w:r w:rsidRPr="00A85B21">
        <w:t xml:space="preserve"> shall not use either directly or indirectly any officer, employee or agent to perform any services if doing so would violate Chapter 12.10.</w:t>
      </w:r>
    </w:p>
    <w:p w14:paraId="2E9C7F29" w14:textId="77777777" w:rsidR="00243BF4" w:rsidRPr="00CB7F9B" w:rsidRDefault="00243BF4" w:rsidP="00243BF4">
      <w:pPr>
        <w:pStyle w:val="LISTPARA"/>
        <w:spacing w:after="120"/>
        <w:ind w:firstLine="0"/>
      </w:pPr>
    </w:p>
    <w:p w14:paraId="4402353E" w14:textId="1CD764A0" w:rsidR="005F491C" w:rsidRPr="00A85B21" w:rsidRDefault="005F491C" w:rsidP="005B569D">
      <w:pPr>
        <w:pStyle w:val="HEADINGLEVEL3"/>
        <w:numPr>
          <w:ilvl w:val="1"/>
          <w:numId w:val="40"/>
        </w:numPr>
        <w:ind w:left="720" w:hanging="720"/>
      </w:pPr>
      <w:r w:rsidRPr="00A85B21">
        <w:t xml:space="preserve">Other WSPP Agreement Changes  </w:t>
      </w:r>
    </w:p>
    <w:p w14:paraId="23C16B49" w14:textId="77777777" w:rsidR="005F491C" w:rsidRPr="00A85B21" w:rsidRDefault="005F491C" w:rsidP="00A85B21">
      <w:pPr>
        <w:pStyle w:val="ConfirmSignatureBold"/>
        <w:jc w:val="both"/>
        <w:rPr>
          <w:rFonts w:ascii="Times New Roman" w:hAnsi="Times New Roman" w:cs="Times New Roman"/>
          <w:b w:val="0"/>
          <w:color w:val="000000" w:themeColor="text1"/>
          <w:sz w:val="24"/>
          <w:szCs w:val="24"/>
        </w:rPr>
      </w:pPr>
    </w:p>
    <w:p w14:paraId="1D4CE42F" w14:textId="02367490" w:rsidR="005F491C" w:rsidRPr="00A85B21" w:rsidRDefault="005F491C" w:rsidP="005B569D">
      <w:pPr>
        <w:pStyle w:val="NORMALPARA"/>
        <w:rPr>
          <w:b/>
        </w:rPr>
      </w:pPr>
      <w:r w:rsidRPr="00A85B21">
        <w:t>For this Transaction, the WSPP Agreement shall be amended as follows:</w:t>
      </w:r>
    </w:p>
    <w:p w14:paraId="7E227C6B" w14:textId="77777777" w:rsidR="00DD3127" w:rsidRPr="00A85B21" w:rsidRDefault="00DD3127" w:rsidP="00A85B21">
      <w:pPr>
        <w:pStyle w:val="ConfirmSignatureBold"/>
        <w:jc w:val="both"/>
        <w:rPr>
          <w:rFonts w:ascii="Times New Roman" w:hAnsi="Times New Roman" w:cs="Times New Roman"/>
          <w:b w:val="0"/>
          <w:color w:val="000000" w:themeColor="text1"/>
          <w:sz w:val="24"/>
          <w:szCs w:val="24"/>
        </w:rPr>
      </w:pPr>
    </w:p>
    <w:p w14:paraId="4966A1E3" w14:textId="0C0C195A" w:rsidR="00097229" w:rsidRPr="00A85B21" w:rsidRDefault="00A108F3" w:rsidP="00A36789">
      <w:pPr>
        <w:pStyle w:val="LISTPARA"/>
        <w:numPr>
          <w:ilvl w:val="0"/>
          <w:numId w:val="45"/>
        </w:numPr>
        <w:ind w:hanging="720"/>
        <w:jc w:val="both"/>
        <w:rPr>
          <w:b/>
        </w:rPr>
      </w:pPr>
      <w:r w:rsidRPr="00A85B21">
        <w:t>Section 9</w:t>
      </w:r>
      <w:r w:rsidR="00097229" w:rsidRPr="00A85B21">
        <w:t>.4 is deleted in its entirety and replaced with the following:</w:t>
      </w:r>
    </w:p>
    <w:p w14:paraId="47353B48" w14:textId="77777777" w:rsidR="00DD3127" w:rsidRPr="00A85B21" w:rsidRDefault="00DD3127" w:rsidP="00A36789">
      <w:pPr>
        <w:pStyle w:val="BodyText"/>
        <w:jc w:val="both"/>
        <w:rPr>
          <w:rFonts w:ascii="Times New Roman" w:hAnsi="Times New Roman" w:cs="Times New Roman"/>
          <w:sz w:val="24"/>
          <w:szCs w:val="24"/>
        </w:rPr>
      </w:pPr>
    </w:p>
    <w:p w14:paraId="5FD5BAD3" w14:textId="60300BBA" w:rsidR="00A108F3" w:rsidRPr="00A85B21" w:rsidRDefault="00122876" w:rsidP="00A36789">
      <w:pPr>
        <w:pStyle w:val="NORMALPARA"/>
        <w:ind w:left="1440"/>
        <w:rPr>
          <w:b/>
        </w:rPr>
      </w:pPr>
      <w:r w:rsidRPr="00A85B21">
        <w:t>“</w:t>
      </w:r>
      <w:r w:rsidR="00097229" w:rsidRPr="00A85B21">
        <w:t xml:space="preserve">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w:t>
      </w:r>
      <w:r w:rsidR="00D57899" w:rsidRPr="00A85B21">
        <w:t xml:space="preserve">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w:t>
      </w:r>
      <w:r w:rsidR="00164892" w:rsidRPr="00A85B21">
        <w:t>in writing</w:t>
      </w:r>
      <w:r w:rsidR="00D57899" w:rsidRPr="00A85B21">
        <w:t xml:space="preserve">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r w:rsidR="00E14346" w:rsidRPr="00A85B21">
        <w:t>.</w:t>
      </w:r>
      <w:r w:rsidRPr="00A85B21">
        <w:t>”</w:t>
      </w:r>
    </w:p>
    <w:p w14:paraId="2E3EBEDB" w14:textId="77777777" w:rsidR="00DD3127" w:rsidRPr="00A85B21" w:rsidRDefault="00DD3127" w:rsidP="00A36789">
      <w:pPr>
        <w:pStyle w:val="BodyText"/>
        <w:jc w:val="both"/>
        <w:rPr>
          <w:rFonts w:ascii="Times New Roman" w:hAnsi="Times New Roman" w:cs="Times New Roman"/>
          <w:sz w:val="24"/>
          <w:szCs w:val="24"/>
        </w:rPr>
      </w:pPr>
    </w:p>
    <w:p w14:paraId="460EC507" w14:textId="34C537B1" w:rsidR="005F491C" w:rsidRPr="00A85B21" w:rsidRDefault="005F491C" w:rsidP="00A36789">
      <w:pPr>
        <w:pStyle w:val="LISTPARA"/>
        <w:numPr>
          <w:ilvl w:val="0"/>
          <w:numId w:val="45"/>
        </w:numPr>
        <w:ind w:hanging="720"/>
        <w:jc w:val="both"/>
        <w:rPr>
          <w:b/>
        </w:rPr>
      </w:pPr>
      <w:r w:rsidRPr="00A85B21">
        <w:t>Section 22.</w:t>
      </w:r>
      <w:r w:rsidR="00D732FD" w:rsidRPr="00A85B21">
        <w:t>1</w:t>
      </w:r>
      <w:r w:rsidRPr="00A85B21">
        <w:t xml:space="preserve"> is modified by inserting the following new text at the end thereof:</w:t>
      </w:r>
    </w:p>
    <w:p w14:paraId="22376EEA" w14:textId="77777777" w:rsidR="00DD3127" w:rsidRPr="00A85B21" w:rsidRDefault="00DD3127" w:rsidP="00A36789">
      <w:pPr>
        <w:pStyle w:val="BodyText"/>
        <w:jc w:val="both"/>
        <w:rPr>
          <w:rFonts w:ascii="Times New Roman" w:hAnsi="Times New Roman" w:cs="Times New Roman"/>
          <w:sz w:val="24"/>
          <w:szCs w:val="24"/>
        </w:rPr>
      </w:pPr>
    </w:p>
    <w:p w14:paraId="3FA96759" w14:textId="3192D07D" w:rsidR="005F491C" w:rsidRPr="00A85B21" w:rsidRDefault="005F491C" w:rsidP="00A36789">
      <w:pPr>
        <w:pStyle w:val="NORMALPARA"/>
        <w:ind w:left="1440"/>
      </w:pPr>
      <w:r w:rsidRPr="00A85B21">
        <w:t xml:space="preserve">“(f)  the failure of the Defaulting Party to pay its debts generally as they become due or the Defaulting Party’s admission in a writing that is unable to pay its debts </w:t>
      </w:r>
      <w:r w:rsidR="002F17C6">
        <w:t xml:space="preserve">generally </w:t>
      </w:r>
      <w:r w:rsidRPr="00A85B21">
        <w:t>as they become due;</w:t>
      </w:r>
    </w:p>
    <w:p w14:paraId="03670136" w14:textId="77777777" w:rsidR="002F17C6" w:rsidRDefault="002F17C6" w:rsidP="00A36789">
      <w:pPr>
        <w:pStyle w:val="NORMALPARA"/>
        <w:ind w:left="1440"/>
      </w:pPr>
    </w:p>
    <w:p w14:paraId="60EE97F3" w14:textId="1FA4769C" w:rsidR="005F491C" w:rsidRPr="00A85B21" w:rsidRDefault="005F491C" w:rsidP="00A36789">
      <w:pPr>
        <w:pStyle w:val="NORMALPARA"/>
        <w:ind w:left="1440"/>
      </w:pPr>
      <w:r w:rsidRPr="00A85B21">
        <w:t>(g)  the institution, by the Defaulting Party, of a general assignment for the benefit of its creditors; or</w:t>
      </w:r>
    </w:p>
    <w:p w14:paraId="647CB209" w14:textId="77777777" w:rsidR="002F17C6" w:rsidRDefault="002F17C6" w:rsidP="00A36789">
      <w:pPr>
        <w:pStyle w:val="NORMALPARA"/>
        <w:ind w:left="1440"/>
      </w:pPr>
    </w:p>
    <w:p w14:paraId="3C481E38" w14:textId="60B3958A" w:rsidR="005F491C" w:rsidRPr="00A85B21" w:rsidRDefault="005F491C" w:rsidP="00A36789">
      <w:pPr>
        <w:pStyle w:val="NORMALPARA"/>
        <w:ind w:left="1440"/>
      </w:pPr>
      <w:r w:rsidRPr="00A85B21">
        <w:t>(h)  the application for, consent to, or acquiescence to, by the Defaulting Party, the appointment of a receiver, custodian, trustee, liquidator, or similar official for all or a substantial portion of its assets.”</w:t>
      </w:r>
    </w:p>
    <w:p w14:paraId="71637527" w14:textId="77777777" w:rsidR="00DD3127" w:rsidRPr="00A85B21" w:rsidRDefault="00DD3127" w:rsidP="00A36789">
      <w:pPr>
        <w:ind w:left="1440"/>
        <w:jc w:val="both"/>
        <w:rPr>
          <w:rFonts w:ascii="Times New Roman" w:hAnsi="Times New Roman" w:cs="Times New Roman"/>
          <w:color w:val="000000" w:themeColor="text1"/>
          <w:sz w:val="24"/>
          <w:szCs w:val="24"/>
        </w:rPr>
      </w:pPr>
    </w:p>
    <w:p w14:paraId="35BC1520" w14:textId="1D7F8FD7" w:rsidR="005F491C" w:rsidRPr="00A85B21" w:rsidRDefault="005F491C" w:rsidP="00A36789">
      <w:pPr>
        <w:pStyle w:val="LISTPARA"/>
        <w:numPr>
          <w:ilvl w:val="0"/>
          <w:numId w:val="45"/>
        </w:numPr>
        <w:ind w:hanging="720"/>
        <w:jc w:val="both"/>
        <w:rPr>
          <w:b/>
        </w:rPr>
      </w:pPr>
      <w:r w:rsidRPr="00A85B21">
        <w:t>Section 22.2(b) is amended by inserting “and is continuing” after “Event of Default occurs” in the first line thereof and deleting the second sentence therein.</w:t>
      </w:r>
    </w:p>
    <w:p w14:paraId="794DE7C8" w14:textId="77777777" w:rsidR="00DD3127" w:rsidRPr="00A85B21" w:rsidRDefault="00DD3127" w:rsidP="00A36789">
      <w:pPr>
        <w:pStyle w:val="LISTPARA"/>
        <w:jc w:val="both"/>
        <w:rPr>
          <w:rFonts w:cs="Times New Roman"/>
        </w:rPr>
      </w:pPr>
    </w:p>
    <w:p w14:paraId="420B84C1" w14:textId="3CC1CC68" w:rsidR="005F491C" w:rsidRPr="00A85B21" w:rsidRDefault="005F491C" w:rsidP="00A36789">
      <w:pPr>
        <w:pStyle w:val="LISTPARA"/>
        <w:numPr>
          <w:ilvl w:val="0"/>
          <w:numId w:val="45"/>
        </w:numPr>
        <w:ind w:hanging="720"/>
        <w:jc w:val="both"/>
        <w:rPr>
          <w:b/>
          <w:bCs/>
        </w:rPr>
      </w:pPr>
      <w:r w:rsidRPr="00A85B21">
        <w:lastRenderedPageBreak/>
        <w:t>Section 22.3</w:t>
      </w:r>
      <w:r w:rsidR="00882331" w:rsidRPr="00A85B21">
        <w:t>(c)</w:t>
      </w:r>
      <w:r w:rsidRPr="00A85B21">
        <w:t xml:space="preserve"> is amended by</w:t>
      </w:r>
      <w:r w:rsidR="00882331" w:rsidRPr="00A85B21">
        <w:t xml:space="preserve"> </w:t>
      </w:r>
      <w:r w:rsidRPr="00A85B21">
        <w:rPr>
          <w:bCs/>
        </w:rPr>
        <w:t xml:space="preserve">deleting the third sentence thereof and replacing it with the following:  “If the Non-Defaulting Party’s aggregate Gains exceed its aggregate Losses and Costs, if any, resulting from the termination of this </w:t>
      </w:r>
      <w:r w:rsidR="005C1BAA" w:rsidRPr="00A85B21">
        <w:rPr>
          <w:bCs/>
        </w:rPr>
        <w:t xml:space="preserve">Agreement or a </w:t>
      </w:r>
      <w:r w:rsidRPr="00A85B21">
        <w:rPr>
          <w:bCs/>
        </w:rPr>
        <w:t>Confirmation, the Termination Payment for all such Terminated Transactions shall be zero, notwithstanding any provision in this Section or Agreement to the contrary.”</w:t>
      </w:r>
    </w:p>
    <w:p w14:paraId="71CB8938" w14:textId="77777777" w:rsidR="00DD3127" w:rsidRPr="00A85B21" w:rsidRDefault="00DD3127" w:rsidP="00A36789">
      <w:pPr>
        <w:pStyle w:val="LISTPARA"/>
        <w:jc w:val="both"/>
        <w:rPr>
          <w:rFonts w:cs="Times New Roman"/>
        </w:rPr>
      </w:pPr>
    </w:p>
    <w:p w14:paraId="4EF0AFC3" w14:textId="0B60C34B" w:rsidR="005F491C" w:rsidRPr="00A85B21" w:rsidRDefault="005F491C" w:rsidP="00A36789">
      <w:pPr>
        <w:pStyle w:val="LISTPARA"/>
        <w:numPr>
          <w:ilvl w:val="0"/>
          <w:numId w:val="45"/>
        </w:numPr>
        <w:ind w:hanging="720"/>
        <w:jc w:val="both"/>
        <w:rPr>
          <w:b/>
        </w:rPr>
      </w:pPr>
      <w:r w:rsidRPr="00A85B21">
        <w:t>Section 22.3(e)</w:t>
      </w:r>
      <w:r w:rsidR="0014504F" w:rsidRPr="00A85B21">
        <w:t xml:space="preserve"> is</w:t>
      </w:r>
      <w:r w:rsidRPr="00A85B21">
        <w:t xml:space="preserve"> delete</w:t>
      </w:r>
      <w:r w:rsidR="0014504F" w:rsidRPr="00A85B21">
        <w:t>d in its entirety</w:t>
      </w:r>
      <w:r w:rsidRPr="00A85B21">
        <w:t xml:space="preserve"> and replace</w:t>
      </w:r>
      <w:r w:rsidR="0014504F" w:rsidRPr="00A85B21">
        <w:t>d</w:t>
      </w:r>
      <w:r w:rsidRPr="00A85B21">
        <w:t xml:space="preserve"> with the following:  “[Intentionally omitted]”</w:t>
      </w:r>
    </w:p>
    <w:p w14:paraId="728D535C" w14:textId="77777777" w:rsidR="00DD3127" w:rsidRPr="00A85B21" w:rsidRDefault="00DD3127" w:rsidP="00A36789">
      <w:pPr>
        <w:pStyle w:val="LISTPARA"/>
        <w:jc w:val="both"/>
        <w:rPr>
          <w:rFonts w:cs="Times New Roman"/>
        </w:rPr>
      </w:pPr>
    </w:p>
    <w:p w14:paraId="0293A8E8" w14:textId="677E91F2" w:rsidR="005F491C" w:rsidRPr="00A85B21" w:rsidRDefault="005F491C" w:rsidP="00A36789">
      <w:pPr>
        <w:pStyle w:val="LISTPARA"/>
        <w:numPr>
          <w:ilvl w:val="0"/>
          <w:numId w:val="45"/>
        </w:numPr>
        <w:ind w:hanging="720"/>
        <w:jc w:val="both"/>
        <w:rPr>
          <w:b/>
        </w:rPr>
      </w:pPr>
      <w:r w:rsidRPr="00A85B21">
        <w:t>Section 22.3(f)</w:t>
      </w:r>
      <w:r w:rsidR="0014504F" w:rsidRPr="00A85B21">
        <w:t xml:space="preserve"> is deleted in its entirety</w:t>
      </w:r>
      <w:r w:rsidRPr="00A85B21">
        <w:t xml:space="preserve"> and replace</w:t>
      </w:r>
      <w:r w:rsidR="0014504F" w:rsidRPr="00A85B21">
        <w:t>d</w:t>
      </w:r>
      <w:r w:rsidR="00882331" w:rsidRPr="00A85B21">
        <w:t xml:space="preserve"> </w:t>
      </w:r>
      <w:r w:rsidRPr="00A85B21">
        <w:t>with the following:</w:t>
      </w:r>
    </w:p>
    <w:p w14:paraId="20802CA2" w14:textId="77777777" w:rsidR="00DD3127" w:rsidRPr="00A85B21" w:rsidRDefault="00DD3127" w:rsidP="00A36789">
      <w:pPr>
        <w:pStyle w:val="LISTPARA"/>
        <w:jc w:val="both"/>
        <w:rPr>
          <w:rFonts w:cs="Times New Roman"/>
        </w:rPr>
      </w:pPr>
    </w:p>
    <w:p w14:paraId="75C37052" w14:textId="2693EDA3" w:rsidR="005F491C" w:rsidRPr="00A85B21" w:rsidRDefault="005F491C" w:rsidP="00A36789">
      <w:pPr>
        <w:pStyle w:val="LISTPARA"/>
        <w:ind w:firstLine="0"/>
        <w:jc w:val="both"/>
        <w:rPr>
          <w:rFonts w:cs="Times New Roman"/>
        </w:rPr>
      </w:pPr>
      <w:r w:rsidRPr="00A85B21">
        <w:rPr>
          <w:rFonts w:cs="Times New Roman"/>
        </w:rPr>
        <w:t xml:space="preserve">“If the Defaulting Party disagrees with the calculation of the Termination Payment and the Parties cannot otherwise resolve their differences, and provided that </w:t>
      </w:r>
      <w:r w:rsidR="00882331" w:rsidRPr="00A85B21">
        <w:rPr>
          <w:rFonts w:cs="Times New Roman"/>
        </w:rPr>
        <w:t xml:space="preserve">the </w:t>
      </w:r>
      <w:r w:rsidRPr="00A85B21">
        <w:rPr>
          <w:rFonts w:cs="Times New Roman"/>
        </w:rPr>
        <w:t xml:space="preserve">Defaulting Party has paid the undisputed part of the Termination Payment to the Non-Defaulting Party as provided under Section 22.3(c), and that any amounts disputed by the Defaulting Party are disputed in good faith, then the Defaulting Party may submit the calculation issue to </w:t>
      </w:r>
      <w:r w:rsidR="002F17C6">
        <w:rPr>
          <w:rFonts w:cs="Times New Roman"/>
        </w:rPr>
        <w:t>d</w:t>
      </w:r>
      <w:r w:rsidR="002F17C6" w:rsidRPr="00A85B21">
        <w:rPr>
          <w:rFonts w:cs="Times New Roman"/>
        </w:rPr>
        <w:t xml:space="preserve">ispute </w:t>
      </w:r>
      <w:r w:rsidR="002F17C6">
        <w:rPr>
          <w:rFonts w:cs="Times New Roman"/>
        </w:rPr>
        <w:t>r</w:t>
      </w:r>
      <w:r w:rsidR="002F17C6" w:rsidRPr="00A85B21">
        <w:rPr>
          <w:rFonts w:cs="Times New Roman"/>
        </w:rPr>
        <w:t xml:space="preserve">esolution </w:t>
      </w:r>
      <w:r w:rsidRPr="00A85B21">
        <w:rPr>
          <w:rFonts w:cs="Times New Roman"/>
        </w:rPr>
        <w:t xml:space="preserve">pursuant to Section 34.”  </w:t>
      </w:r>
    </w:p>
    <w:p w14:paraId="6EF65859" w14:textId="77777777" w:rsidR="00DD3127" w:rsidRPr="00A85B21" w:rsidRDefault="00DD3127" w:rsidP="00A36789">
      <w:pPr>
        <w:pStyle w:val="LISTPARA"/>
        <w:jc w:val="both"/>
        <w:rPr>
          <w:rFonts w:cs="Times New Roman"/>
        </w:rPr>
      </w:pPr>
    </w:p>
    <w:p w14:paraId="65B8E1CA" w14:textId="141057BD" w:rsidR="005F491C" w:rsidRPr="00A85B21" w:rsidRDefault="009959D7" w:rsidP="00A36789">
      <w:pPr>
        <w:pStyle w:val="LISTPARA"/>
        <w:numPr>
          <w:ilvl w:val="0"/>
          <w:numId w:val="45"/>
        </w:numPr>
        <w:ind w:hanging="720"/>
        <w:jc w:val="both"/>
        <w:rPr>
          <w:b/>
        </w:rPr>
      </w:pPr>
      <w:r w:rsidRPr="00A85B21">
        <w:t xml:space="preserve">Section 28.1 </w:t>
      </w:r>
      <w:r w:rsidR="00882331" w:rsidRPr="00A85B21">
        <w:t>is</w:t>
      </w:r>
      <w:r w:rsidRPr="00A85B21">
        <w:t xml:space="preserve"> applicable and the Parties shall net monthly payments in accordance with Exhibit A of the WSPP</w:t>
      </w:r>
      <w:r w:rsidR="00FA01DF" w:rsidRPr="00A85B21">
        <w:t>. Both Parties intend for the netting provisions of Exhibit A to the WSPP Agreement to be effective on the Effective Date.</w:t>
      </w:r>
    </w:p>
    <w:p w14:paraId="7FF410E1" w14:textId="77777777" w:rsidR="00DD3127" w:rsidRPr="00A85B21" w:rsidRDefault="00DD3127" w:rsidP="00A36789">
      <w:pPr>
        <w:pStyle w:val="LISTPARA"/>
        <w:jc w:val="both"/>
        <w:rPr>
          <w:rFonts w:cs="Times New Roman"/>
        </w:rPr>
      </w:pPr>
    </w:p>
    <w:p w14:paraId="428E66D5" w14:textId="5202B91D" w:rsidR="005F491C" w:rsidRPr="00A85B21" w:rsidRDefault="005F491C" w:rsidP="00A36789">
      <w:pPr>
        <w:pStyle w:val="LISTPARA"/>
        <w:numPr>
          <w:ilvl w:val="0"/>
          <w:numId w:val="45"/>
        </w:numPr>
        <w:ind w:hanging="720"/>
        <w:jc w:val="both"/>
        <w:rPr>
          <w:b/>
        </w:rPr>
      </w:pPr>
      <w:r w:rsidRPr="00A85B21">
        <w:t>Section 30.1</w:t>
      </w:r>
      <w:r w:rsidR="002F17C6">
        <w:t>(4)</w:t>
      </w:r>
      <w:r w:rsidRPr="00A85B21">
        <w:t xml:space="preserve"> is amended by inserting “or requested” after the word “required” and by adding the following at the end of the first sentence: “; or (8) to the Party’s and such Party’s affiliates’ lenders, counsel, accountants, advisors and agents who have a need to know such information and have agreed to keep such terms confidential”.  </w:t>
      </w:r>
    </w:p>
    <w:p w14:paraId="001D41CD" w14:textId="77777777" w:rsidR="00DD3127" w:rsidRPr="00A85B21" w:rsidRDefault="00DD3127" w:rsidP="00A36789">
      <w:pPr>
        <w:pStyle w:val="LISTPARA"/>
        <w:jc w:val="both"/>
        <w:rPr>
          <w:rFonts w:cs="Times New Roman"/>
        </w:rPr>
      </w:pPr>
    </w:p>
    <w:p w14:paraId="5426BC7B" w14:textId="5DF87CCC" w:rsidR="005B569D" w:rsidRPr="00FB75CA" w:rsidRDefault="005F491C" w:rsidP="00FB75CA">
      <w:pPr>
        <w:pStyle w:val="LISTPARA"/>
        <w:numPr>
          <w:ilvl w:val="0"/>
          <w:numId w:val="45"/>
        </w:numPr>
        <w:ind w:hanging="720"/>
        <w:jc w:val="both"/>
        <w:rPr>
          <w:b/>
        </w:rPr>
      </w:pPr>
      <w:r w:rsidRPr="00A85B21">
        <w:t>Subsections 34.1 and 34.2 are deleted and replaced with the following:</w:t>
      </w:r>
    </w:p>
    <w:p w14:paraId="0B21364F" w14:textId="77777777" w:rsidR="005B569D" w:rsidRPr="00A85B21" w:rsidRDefault="005B569D" w:rsidP="005B569D">
      <w:pPr>
        <w:pStyle w:val="LISTPARA"/>
        <w:rPr>
          <w:b/>
        </w:rPr>
      </w:pPr>
    </w:p>
    <w:p w14:paraId="1D1B6971" w14:textId="77777777" w:rsidR="00DD3127" w:rsidRPr="00A85B21" w:rsidRDefault="00DD3127" w:rsidP="005B569D">
      <w:pPr>
        <w:pStyle w:val="LISTPARA"/>
        <w:rPr>
          <w:rFonts w:cs="Times New Roman"/>
        </w:rPr>
      </w:pPr>
    </w:p>
    <w:p w14:paraId="1E08EDA1" w14:textId="4D846400" w:rsidR="005F491C" w:rsidRPr="00A85B21" w:rsidRDefault="005F491C" w:rsidP="005B569D">
      <w:pPr>
        <w:pStyle w:val="NORMALPARA"/>
      </w:pPr>
      <w:r w:rsidRPr="00A85B21">
        <w:tab/>
      </w:r>
      <w:r w:rsidRPr="00A85B21">
        <w:tab/>
        <w:t>“34.1</w:t>
      </w:r>
      <w:r w:rsidRPr="00A85B21">
        <w:tab/>
      </w:r>
      <w:r w:rsidR="0086124D" w:rsidRPr="00A85B21">
        <w:t>DISPUTE RESOLUTION</w:t>
      </w:r>
      <w:r w:rsidRPr="00A85B21">
        <w:t xml:space="preserve">  </w:t>
      </w:r>
    </w:p>
    <w:p w14:paraId="4AF540F4" w14:textId="77777777" w:rsidR="00DD3127" w:rsidRPr="00A85B21" w:rsidRDefault="00DD3127" w:rsidP="005B569D">
      <w:pPr>
        <w:pStyle w:val="NORMALPARA"/>
      </w:pPr>
    </w:p>
    <w:p w14:paraId="6F1043B1" w14:textId="6AFD455D" w:rsidR="005F491C" w:rsidRPr="00A85B21" w:rsidRDefault="005F491C" w:rsidP="005B569D">
      <w:pPr>
        <w:pStyle w:val="NORMALPARA"/>
        <w:ind w:left="1440"/>
      </w:pPr>
      <w:r w:rsidRPr="00A85B21">
        <w:tab/>
      </w:r>
      <w:r w:rsidRPr="00A85B21">
        <w:tab/>
      </w:r>
      <w:r w:rsidR="002D6268" w:rsidRPr="00A85B21">
        <w:t xml:space="preserve">IN THE EVENT OF ANY DISPUTE ARISING UNDER </w:t>
      </w:r>
      <w:r w:rsidR="002F17C6">
        <w:t xml:space="preserve">THE AGREEMENT WITH RESPECT TO </w:t>
      </w:r>
      <w:r w:rsidR="002D6268" w:rsidRPr="00A85B21">
        <w:t xml:space="preserve">THIS TRANSACTION, WITHIN TEN (10) DAYS FOLLOWING THE RECEIPT OF A WRITTEN NOTICE FROM EITHER PARTY IDENTIFYING SUCH DISPUTE, THE PARTIES SHALL MEET, NEGOTIATE AND ATTEMPT, IN GOOD FAITH, TO RESOLVE THE DISPUTE QUICKLY, INFORMALLY AND INEXPENSIVELY. IF THE PARTIES ARE UNABLE TO RESOLVE A DISPUTE ARISING HEREUNDER WITHIN THIRTY (30) DAYS AFTER RECEIPT OF SUCH NOTICE, THEN EITHER PARTY MAY SEEK ANY AND ALL REMEDIES AVAILABLE TO IT AT LAW OR IN EQUITY, SUBJECT TO THE LIMITATIONS SET FORTH IN </w:t>
      </w:r>
      <w:r w:rsidR="002F17C6">
        <w:t>THE AGREEMENT</w:t>
      </w:r>
      <w:r w:rsidRPr="00A85B21">
        <w:t>.”</w:t>
      </w:r>
    </w:p>
    <w:p w14:paraId="60D62F8F" w14:textId="77777777" w:rsidR="00DD3127" w:rsidRPr="00A85B21" w:rsidRDefault="00DD3127" w:rsidP="005B569D">
      <w:pPr>
        <w:pStyle w:val="NORMALPARA"/>
      </w:pPr>
    </w:p>
    <w:p w14:paraId="065109FF" w14:textId="7D16BCEC" w:rsidR="005F491C" w:rsidRPr="00A85B21" w:rsidRDefault="005F491C" w:rsidP="005B569D">
      <w:pPr>
        <w:pStyle w:val="NORMALPARA"/>
      </w:pPr>
      <w:r w:rsidRPr="00A85B21">
        <w:rPr>
          <w:u w:color="000000"/>
        </w:rPr>
        <w:tab/>
      </w:r>
      <w:r w:rsidRPr="00A85B21">
        <w:rPr>
          <w:u w:color="000000"/>
        </w:rPr>
        <w:tab/>
      </w:r>
      <w:r w:rsidRPr="00A85B21">
        <w:t>“34.2</w:t>
      </w:r>
      <w:r w:rsidRPr="00A85B21">
        <w:tab/>
        <w:t>EXCLUSIVE JURISDICTION</w:t>
      </w:r>
    </w:p>
    <w:p w14:paraId="6C5A95DB" w14:textId="77777777" w:rsidR="00DD3127" w:rsidRPr="00A85B21" w:rsidRDefault="00DD3127" w:rsidP="005B569D">
      <w:pPr>
        <w:pStyle w:val="NORMALPARA"/>
      </w:pPr>
    </w:p>
    <w:p w14:paraId="0C0CD7A6" w14:textId="2C646C9B" w:rsidR="005F491C" w:rsidRPr="00A85B21" w:rsidRDefault="005F491C" w:rsidP="005B569D">
      <w:pPr>
        <w:pStyle w:val="NORMALPARA"/>
        <w:ind w:left="1440"/>
      </w:pPr>
      <w:r w:rsidRPr="00A85B21">
        <w:t>EACH PARTY SUBMITS TO THE EXCLUSIVE JURISDICTION OF THE STATE OR FEDERAL COURTS LOCATED IN SAN FRANCISCO, CALIFORNIA, FOR ANY ACTION OR PROCEEDING RELATING TO THIS AGREEMENT OR ANY TRANSACTION, AND EXPRESSLY WAIVES ANY OBJECTION IT MAY HAVE TO SUCH JURISDICTION OR THE CONVENIENCE OF SUCH FORUM.”</w:t>
      </w:r>
    </w:p>
    <w:p w14:paraId="7216A4D6" w14:textId="77777777" w:rsidR="00DD3127" w:rsidRPr="00A85B21" w:rsidRDefault="00DD3127" w:rsidP="00A85B21">
      <w:pPr>
        <w:tabs>
          <w:tab w:val="left" w:pos="432"/>
        </w:tabs>
        <w:ind w:left="1440" w:hanging="1440"/>
        <w:jc w:val="both"/>
        <w:rPr>
          <w:rFonts w:ascii="Times New Roman" w:hAnsi="Times New Roman" w:cs="Times New Roman"/>
          <w:color w:val="000000" w:themeColor="text1"/>
          <w:sz w:val="24"/>
          <w:szCs w:val="24"/>
        </w:rPr>
      </w:pPr>
    </w:p>
    <w:p w14:paraId="679527C1" w14:textId="1DEFEFA2" w:rsidR="005F491C" w:rsidRPr="00A85B21" w:rsidRDefault="007741EC" w:rsidP="00A36789">
      <w:pPr>
        <w:pStyle w:val="LISTPARA"/>
        <w:numPr>
          <w:ilvl w:val="0"/>
          <w:numId w:val="45"/>
        </w:numPr>
        <w:ind w:hanging="720"/>
        <w:jc w:val="both"/>
        <w:rPr>
          <w:b/>
        </w:rPr>
      </w:pPr>
      <w:r w:rsidRPr="00A85B21">
        <w:t xml:space="preserve">In Section 34.4, the </w:t>
      </w:r>
      <w:r w:rsidR="005F491C" w:rsidRPr="00A85B21">
        <w:t xml:space="preserve">phrase “arbitration or” is deleted from the first line.  </w:t>
      </w:r>
    </w:p>
    <w:p w14:paraId="4EE329D6" w14:textId="77777777" w:rsidR="00DD3127" w:rsidRPr="00A85B21" w:rsidRDefault="00DD3127" w:rsidP="005B569D">
      <w:pPr>
        <w:pStyle w:val="LISTPARA"/>
        <w:rPr>
          <w:rFonts w:cs="Times New Roman"/>
        </w:rPr>
      </w:pPr>
    </w:p>
    <w:p w14:paraId="60230721" w14:textId="7BC8DF7D" w:rsidR="005F491C" w:rsidRPr="00A85B21" w:rsidRDefault="005F491C" w:rsidP="005B569D">
      <w:pPr>
        <w:pStyle w:val="LISTPARA"/>
        <w:numPr>
          <w:ilvl w:val="0"/>
          <w:numId w:val="45"/>
        </w:numPr>
        <w:ind w:hanging="720"/>
        <w:rPr>
          <w:b/>
        </w:rPr>
      </w:pPr>
      <w:r w:rsidRPr="00A85B21">
        <w:t>The following shall be inserted as a new Section 34.5</w:t>
      </w:r>
      <w:r w:rsidR="00DA7CA1" w:rsidRPr="00A85B21">
        <w:t>:</w:t>
      </w:r>
      <w:r w:rsidRPr="00A85B21">
        <w:t xml:space="preserve"> </w:t>
      </w:r>
    </w:p>
    <w:p w14:paraId="6432BC10" w14:textId="77777777" w:rsidR="00DD3127" w:rsidRPr="00A85B21" w:rsidRDefault="00DD3127" w:rsidP="00A85B21">
      <w:pPr>
        <w:pStyle w:val="BodyText"/>
        <w:rPr>
          <w:rFonts w:ascii="Times New Roman" w:hAnsi="Times New Roman" w:cs="Times New Roman"/>
          <w:sz w:val="24"/>
          <w:szCs w:val="24"/>
        </w:rPr>
      </w:pPr>
    </w:p>
    <w:p w14:paraId="3913ACE7" w14:textId="77777777" w:rsidR="00DD3127" w:rsidRPr="00A85B21" w:rsidRDefault="005F491C" w:rsidP="005B569D">
      <w:pPr>
        <w:pStyle w:val="NORMALPARA"/>
        <w:ind w:left="720"/>
      </w:pPr>
      <w:r w:rsidRPr="00A85B21">
        <w:tab/>
        <w:t>“34.5</w:t>
      </w:r>
      <w:r w:rsidRPr="00A85B21">
        <w:tab/>
        <w:t>LIMITATION OF DAMAGES</w:t>
      </w:r>
    </w:p>
    <w:p w14:paraId="316C0C0E" w14:textId="77777777" w:rsidR="00DD3127" w:rsidRPr="00A85B21" w:rsidRDefault="00DD3127" w:rsidP="005B569D">
      <w:pPr>
        <w:pStyle w:val="NORMALPARA"/>
        <w:ind w:left="1440"/>
      </w:pPr>
    </w:p>
    <w:p w14:paraId="289E5017" w14:textId="613F7B91" w:rsidR="005F491C" w:rsidRPr="00A85B21" w:rsidRDefault="005F491C" w:rsidP="00FB75CA">
      <w:pPr>
        <w:pStyle w:val="NORMALPARA"/>
        <w:ind w:left="1440"/>
      </w:pPr>
      <w:r w:rsidRPr="00A85B21">
        <w:t>EXCEPT AS OTHERWISE SPECIFIED IN ANY CONFIRMATION, FOR BREACH OF ANY PROVISION OF THIS AGREEMENT FOR WHICH AN EXPRESS REMEDY OR MEASURE OF DAMAGES IS PROVIDED, THE EXPRESS REMEDY OR MEASURE OF DAMAGES PROVIDED IS THE SOLE AND EXCLUSIVE REMEDY UNDER THIS AGREEMENT, LIABILITY FOR THE BREACH IS LIMITED AS SET FORTH IN THE PROVISION AND ALL OTHER REMEDIES FOR DAMAGES AT LAW OR IN EQUITY ARE WAIVED. EXCEPT AS OTHERWISE SPECIFIED IN ANY CONFIRMATION, IF NO EXPRESS REMEDY OR MEASURE OF DAMAGES IS PROVIDED IN THIS AGREEMENT FOR A PARTICULAR BREACH, LIABILITY FOR THE BREACH IS LIMITED TO DIRECT DAMAGES ONLY, THE DIRECT DAMAGES ARE THE SOLE AND EXCLUSIVE REMEDY UNDER THIS AGREEMENT FOR THE BREACH, AND ALL OTHER REMEDIES FOR DAMAGES AT LAW OR IN EQUITY ARE WAIVED. EXCEPT AS OTHERWISE SPECIFIED IN ANY CONFIRMATION, NEITHER PARTY IS LIABLE FOR ANY OTHER TYPE OF DAMAGE, INCLUDING INCIDENTAL, PUNITIVE, EXEMPLARY, CONSEQUENTIAL, SPECIAL OR INDIRECT</w:t>
      </w:r>
      <w:r w:rsidR="00FB75CA">
        <w:t xml:space="preserve"> </w:t>
      </w:r>
      <w:r w:rsidRPr="00A85B21">
        <w:t xml:space="preserve">DAMAGES OF ANY NATURE (INCLUDING DAMAGES ASSOCIATED WITH LOST PROFITS, BUSINESS INTERRUPTION AND LOSS OF GOODWILL) ARISING AT ANY TIME, WHETHER IN TORT (INCLUDING THE SOLE OR CONTRIBUTORY NEGLIGENCE OF EITHER PARTY OR ANY RELATED PERSON), WARRANTY, STRICT LIABILITY, CONTRACT OR STATUTE, UNDER ANY INDEMNITY PROVISION, OR OTHERWISE.” </w:t>
      </w:r>
    </w:p>
    <w:p w14:paraId="2CBD5CF9" w14:textId="77777777" w:rsidR="00DD3127" w:rsidRPr="00A85B21" w:rsidRDefault="00DD3127" w:rsidP="00A85B21">
      <w:pPr>
        <w:pStyle w:val="Header"/>
        <w:tabs>
          <w:tab w:val="clear" w:pos="4320"/>
          <w:tab w:val="clear" w:pos="8640"/>
        </w:tabs>
        <w:ind w:left="1440"/>
        <w:jc w:val="both"/>
        <w:rPr>
          <w:rFonts w:ascii="Times New Roman" w:hAnsi="Times New Roman" w:cs="Times New Roman"/>
          <w:color w:val="000000" w:themeColor="text1"/>
          <w:sz w:val="24"/>
          <w:szCs w:val="24"/>
        </w:rPr>
      </w:pPr>
    </w:p>
    <w:p w14:paraId="47B05E4C" w14:textId="563F5EC7" w:rsidR="00FA01DF" w:rsidRPr="00A85B21" w:rsidRDefault="00FA01DF" w:rsidP="00A36789">
      <w:pPr>
        <w:pStyle w:val="LISTPARA"/>
        <w:numPr>
          <w:ilvl w:val="0"/>
          <w:numId w:val="45"/>
        </w:numPr>
        <w:ind w:hanging="720"/>
        <w:jc w:val="both"/>
        <w:rPr>
          <w:b/>
        </w:rPr>
      </w:pPr>
      <w:r w:rsidRPr="00A85B21">
        <w:t xml:space="preserve">Section 37 is amended by inserting the following in the beginning </w:t>
      </w:r>
      <w:r w:rsidR="007741EC" w:rsidRPr="00A85B21">
        <w:t>thereof</w:t>
      </w:r>
      <w:r w:rsidRPr="00A85B21">
        <w:t xml:space="preserve">: “On the date of entering into this Confirmation,”. </w:t>
      </w:r>
    </w:p>
    <w:p w14:paraId="7BFC4342" w14:textId="77777777" w:rsidR="00DD3127" w:rsidRPr="00A85B21" w:rsidRDefault="00DD3127" w:rsidP="00A36789">
      <w:pPr>
        <w:pStyle w:val="LISTPARA"/>
        <w:rPr>
          <w:rFonts w:cs="Times New Roman"/>
        </w:rPr>
      </w:pPr>
    </w:p>
    <w:p w14:paraId="5C734C62" w14:textId="17AD3530" w:rsidR="005F491C" w:rsidRPr="00A85B21" w:rsidRDefault="005F491C" w:rsidP="00A36789">
      <w:pPr>
        <w:pStyle w:val="LISTPARA"/>
        <w:numPr>
          <w:ilvl w:val="0"/>
          <w:numId w:val="45"/>
        </w:numPr>
        <w:ind w:hanging="720"/>
        <w:jc w:val="both"/>
        <w:rPr>
          <w:b/>
        </w:rPr>
      </w:pPr>
      <w:r w:rsidRPr="00A85B21">
        <w:t xml:space="preserve">Section 41 “Witness” shall become Section 42 and the following “Standard of Review” Section </w:t>
      </w:r>
      <w:r w:rsidR="00FE703A" w:rsidRPr="00A85B21">
        <w:t xml:space="preserve">shall be </w:t>
      </w:r>
      <w:r w:rsidRPr="00A85B21">
        <w:t>substituted in its place:</w:t>
      </w:r>
    </w:p>
    <w:p w14:paraId="6ADE2FCD" w14:textId="77777777" w:rsidR="00DD3127" w:rsidRPr="00A85B21" w:rsidRDefault="00DD3127" w:rsidP="00A85B21">
      <w:pPr>
        <w:pStyle w:val="BodyText"/>
        <w:rPr>
          <w:rFonts w:ascii="Times New Roman" w:hAnsi="Times New Roman" w:cs="Times New Roman"/>
          <w:sz w:val="24"/>
          <w:szCs w:val="24"/>
        </w:rPr>
      </w:pPr>
    </w:p>
    <w:p w14:paraId="76BD9333" w14:textId="68DCC29B" w:rsidR="005F491C" w:rsidRDefault="005F491C" w:rsidP="00A36789">
      <w:pPr>
        <w:ind w:left="1080" w:firstLine="360"/>
        <w:jc w:val="both"/>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t>“The Parties agree as follows:</w:t>
      </w:r>
    </w:p>
    <w:p w14:paraId="17F85D7D" w14:textId="77777777" w:rsidR="00FB75CA" w:rsidRPr="00A85B21" w:rsidRDefault="00FB75CA" w:rsidP="00A36789">
      <w:pPr>
        <w:ind w:left="1080" w:firstLine="360"/>
        <w:jc w:val="both"/>
        <w:rPr>
          <w:rFonts w:ascii="Times New Roman" w:hAnsi="Times New Roman" w:cs="Times New Roman"/>
          <w:color w:val="000000" w:themeColor="text1"/>
          <w:sz w:val="24"/>
          <w:szCs w:val="24"/>
        </w:rPr>
      </w:pPr>
    </w:p>
    <w:p w14:paraId="7822AD51" w14:textId="77777777" w:rsidR="00DD3127" w:rsidRPr="00A85B21" w:rsidRDefault="00DD3127" w:rsidP="00A85B21">
      <w:pPr>
        <w:ind w:left="1080" w:firstLine="360"/>
        <w:jc w:val="both"/>
        <w:rPr>
          <w:rFonts w:ascii="Times New Roman" w:hAnsi="Times New Roman" w:cs="Times New Roman"/>
          <w:color w:val="000000" w:themeColor="text1"/>
          <w:sz w:val="24"/>
          <w:szCs w:val="24"/>
        </w:rPr>
      </w:pPr>
    </w:p>
    <w:p w14:paraId="61C4FDCB" w14:textId="655FE3AD" w:rsidR="005F491C" w:rsidRPr="00A85B21" w:rsidRDefault="005F491C" w:rsidP="00A36789">
      <w:pPr>
        <w:tabs>
          <w:tab w:val="left" w:pos="700"/>
          <w:tab w:val="left" w:pos="8550"/>
        </w:tabs>
        <w:ind w:left="1440" w:right="86" w:hanging="720"/>
        <w:jc w:val="both"/>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lastRenderedPageBreak/>
        <w:tab/>
        <w:t>From the date of entering into a Transaction under this Agreement and throughout the term of such Transaction, the Parties each warrant and covenant as follows:</w:t>
      </w:r>
    </w:p>
    <w:p w14:paraId="2AAE4961" w14:textId="77777777" w:rsidR="00DD3127" w:rsidRPr="00A85B21" w:rsidRDefault="00DD3127" w:rsidP="00A85B21">
      <w:pPr>
        <w:tabs>
          <w:tab w:val="left" w:pos="700"/>
          <w:tab w:val="left" w:pos="8550"/>
        </w:tabs>
        <w:ind w:left="1440" w:right="86" w:hanging="720"/>
        <w:jc w:val="both"/>
        <w:rPr>
          <w:rFonts w:ascii="Times New Roman" w:hAnsi="Times New Roman" w:cs="Times New Roman"/>
          <w:color w:val="000000" w:themeColor="text1"/>
          <w:sz w:val="24"/>
          <w:szCs w:val="24"/>
        </w:rPr>
      </w:pPr>
    </w:p>
    <w:p w14:paraId="625B598B" w14:textId="1CC81F1D" w:rsidR="005C1BAA" w:rsidRPr="00A85B21" w:rsidRDefault="005F491C" w:rsidP="00A36789">
      <w:pPr>
        <w:pStyle w:val="LISTPARA"/>
        <w:numPr>
          <w:ilvl w:val="0"/>
          <w:numId w:val="26"/>
        </w:numPr>
        <w:ind w:left="2160" w:hanging="720"/>
        <w:jc w:val="both"/>
      </w:pPr>
      <w:r w:rsidRPr="00A85B21">
        <w:t xml:space="preserve">Absent the agreement of all Parties to the proposed change, the standard of review for changes to any section of this Agreement (including all Transactions and/or Confirmations) specifying the rate(s) or other material economic terms and conditions agreed to by the Parties herein, whether proposed by a Party, a non-party or FERC acting sua sponte, shall be the </w:t>
      </w:r>
      <w:r w:rsidR="00605D43" w:rsidRPr="00A85B21">
        <w:rPr>
          <w:bCs/>
        </w:rPr>
        <w:t>“</w:t>
      </w:r>
      <w:r w:rsidRPr="00A85B21">
        <w:t>public interest</w:t>
      </w:r>
      <w:r w:rsidR="00605D43" w:rsidRPr="00A85B21">
        <w:rPr>
          <w:bCs/>
        </w:rPr>
        <w:t>”</w:t>
      </w:r>
      <w:r w:rsidRPr="00A85B21">
        <w:t xml:space="preserve"> standard of review set forth in United Gas Pipe Line Co. v. Mobile Gas Service Corp., 350 U.S. 332 (1956) and Federal Power Commission v. Sierra Pacific Power Co., 350 U.S. 348 (1956)( the </w:t>
      </w:r>
      <w:r w:rsidR="00605D43" w:rsidRPr="00A85B21">
        <w:rPr>
          <w:bCs/>
        </w:rPr>
        <w:t>“</w:t>
      </w:r>
      <w:r w:rsidRPr="00A85B21">
        <w:t>Mobile-Sierra</w:t>
      </w:r>
      <w:r w:rsidR="00605D43" w:rsidRPr="00A85B21">
        <w:rPr>
          <w:bCs/>
        </w:rPr>
        <w:t>”</w:t>
      </w:r>
      <w:r w:rsidRPr="00A85B21">
        <w:t xml:space="preserve"> doctrine) and clarified in Morgan Stanley Capital Group, Inc. v. Public Util. Dist. No. 1 of Snohomish 554 U.S. 527 (2008) and NRG Power Marketing LLC v. Maine Pub. Util. Comm’n, 558 U.S. 165 (2010).</w:t>
      </w:r>
    </w:p>
    <w:p w14:paraId="25667302" w14:textId="77777777" w:rsidR="00DD3127" w:rsidRPr="00A85B21" w:rsidRDefault="00DD3127" w:rsidP="00A36789">
      <w:pPr>
        <w:pStyle w:val="LISTPARA"/>
        <w:ind w:left="2160"/>
        <w:jc w:val="both"/>
      </w:pPr>
    </w:p>
    <w:p w14:paraId="10E321D5" w14:textId="59D110D8" w:rsidR="005F491C" w:rsidRPr="00A85B21" w:rsidRDefault="005F491C" w:rsidP="00A36789">
      <w:pPr>
        <w:pStyle w:val="LISTPARA"/>
        <w:numPr>
          <w:ilvl w:val="0"/>
          <w:numId w:val="54"/>
        </w:numPr>
        <w:ind w:left="2160"/>
        <w:jc w:val="both"/>
      </w:pPr>
      <w:r w:rsidRPr="00A85B21">
        <w:t xml:space="preserve">The Parties, for themselves and their successors and assigns, (i) agree that this </w:t>
      </w:r>
      <w:r w:rsidR="00605D43" w:rsidRPr="00A85B21">
        <w:rPr>
          <w:bCs/>
        </w:rPr>
        <w:t>“</w:t>
      </w:r>
      <w:r w:rsidRPr="00A85B21">
        <w:t>public interest</w:t>
      </w:r>
      <w:r w:rsidR="00605D43" w:rsidRPr="00A85B21">
        <w:rPr>
          <w:bCs/>
        </w:rPr>
        <w:t>”</w:t>
      </w:r>
      <w:r w:rsidRPr="00A85B21">
        <w:t xml:space="preserve"> standard shall apply to any proposed changes in any other documents, instruments or other agreements executed or entered into by the Parties in connection with this Agreement and (ii) hereby expressly and irrevocably waive any rights they can or may have to the application of any other standard of review, including the </w:t>
      </w:r>
      <w:r w:rsidR="000B2AA0" w:rsidRPr="00A85B21">
        <w:rPr>
          <w:bCs/>
        </w:rPr>
        <w:t>“</w:t>
      </w:r>
      <w:r w:rsidRPr="00A85B21">
        <w:t>just and reasonable</w:t>
      </w:r>
      <w:r w:rsidR="000B2AA0" w:rsidRPr="00A85B21">
        <w:rPr>
          <w:bCs/>
        </w:rPr>
        <w:t>”</w:t>
      </w:r>
      <w:r w:rsidRPr="00A85B21">
        <w:t xml:space="preserve"> standard.”</w:t>
      </w:r>
    </w:p>
    <w:p w14:paraId="2B6C98D2" w14:textId="77777777" w:rsidR="00DD3127" w:rsidRPr="00A85B21" w:rsidRDefault="00DD3127" w:rsidP="00A85B21">
      <w:pPr>
        <w:rPr>
          <w:rFonts w:ascii="Times New Roman" w:hAnsi="Times New Roman" w:cs="Times New Roman"/>
          <w:sz w:val="24"/>
          <w:szCs w:val="24"/>
        </w:rPr>
      </w:pPr>
    </w:p>
    <w:p w14:paraId="13EC3FC1" w14:textId="5CA8FAFD" w:rsidR="00420BB6" w:rsidRPr="00A85B21" w:rsidRDefault="00420BB6" w:rsidP="00A36789">
      <w:pPr>
        <w:pStyle w:val="HEADINGLEVEL3"/>
        <w:numPr>
          <w:ilvl w:val="1"/>
          <w:numId w:val="40"/>
        </w:numPr>
      </w:pPr>
      <w:r w:rsidRPr="00A85B21">
        <w:t>Counterparts</w:t>
      </w:r>
    </w:p>
    <w:p w14:paraId="69568595" w14:textId="77777777" w:rsidR="00420BB6" w:rsidRPr="00A85B21" w:rsidRDefault="00420BB6" w:rsidP="00A85B21">
      <w:pPr>
        <w:pStyle w:val="Legal2L1"/>
        <w:numPr>
          <w:ilvl w:val="0"/>
          <w:numId w:val="0"/>
        </w:numPr>
        <w:spacing w:after="0"/>
        <w:rPr>
          <w:color w:val="000000" w:themeColor="text1"/>
          <w:szCs w:val="24"/>
          <w:lang w:val="en-CA"/>
        </w:rPr>
      </w:pPr>
    </w:p>
    <w:p w14:paraId="374FA75B" w14:textId="052AF04B" w:rsidR="00420BB6" w:rsidRPr="00A85B21" w:rsidRDefault="00420BB6" w:rsidP="00A36789">
      <w:pPr>
        <w:pStyle w:val="NORMALPARA"/>
        <w:rPr>
          <w:lang w:val="en-CA"/>
        </w:rPr>
      </w:pPr>
      <w:r w:rsidRPr="00A85B21">
        <w:rPr>
          <w:lang w:val="en-CA"/>
        </w:rPr>
        <w:t xml:space="preserve">This Confirmation may be signed in any number of counterparts with the same effect as if the signatures to the counterparts were upon a single instrument.  </w:t>
      </w:r>
      <w:r w:rsidRPr="00A85B21">
        <w:t>The Parties may rely on electronic,</w:t>
      </w:r>
      <w:r w:rsidR="00EF4BB3" w:rsidRPr="00A85B21">
        <w:t xml:space="preserve"> </w:t>
      </w:r>
      <w:r w:rsidRPr="00A85B21">
        <w:t xml:space="preserve">or scanned signatures as originals under this Confirmation.  </w:t>
      </w:r>
      <w:r w:rsidRPr="00A85B21">
        <w:rPr>
          <w:lang w:val="en-CA"/>
        </w:rPr>
        <w:t xml:space="preserve">Delivery of an executed signature page of this Confirmation </w:t>
      </w:r>
      <w:r w:rsidR="007741EC" w:rsidRPr="00A85B21">
        <w:rPr>
          <w:lang w:val="en-CA"/>
        </w:rPr>
        <w:t xml:space="preserve">as a PDF attachment to an email </w:t>
      </w:r>
      <w:r w:rsidRPr="00A85B21">
        <w:rPr>
          <w:lang w:val="en-CA"/>
        </w:rPr>
        <w:t>shall be the same as delivery of a manually executed signature page.</w:t>
      </w:r>
    </w:p>
    <w:p w14:paraId="05D41C10" w14:textId="77777777" w:rsidR="00420BB6" w:rsidRPr="00A85B21" w:rsidRDefault="00420BB6" w:rsidP="00A85B21">
      <w:pPr>
        <w:pStyle w:val="BodyText"/>
        <w:rPr>
          <w:rFonts w:ascii="Times New Roman" w:hAnsi="Times New Roman" w:cs="Times New Roman"/>
          <w:color w:val="000000" w:themeColor="text1"/>
          <w:sz w:val="24"/>
          <w:szCs w:val="24"/>
          <w:lang w:val="en-CA"/>
        </w:rPr>
      </w:pPr>
    </w:p>
    <w:p w14:paraId="354548A9" w14:textId="0C43B8DA" w:rsidR="00420BB6" w:rsidRDefault="00420BB6" w:rsidP="00A36789">
      <w:pPr>
        <w:pStyle w:val="HEADINGLEVEL3"/>
        <w:numPr>
          <w:ilvl w:val="1"/>
          <w:numId w:val="40"/>
        </w:numPr>
      </w:pPr>
      <w:r w:rsidRPr="00A85B21">
        <w:t>Entire Agreement; No Oral Agreements or Modifications</w:t>
      </w:r>
    </w:p>
    <w:p w14:paraId="487557AC" w14:textId="77777777" w:rsidR="00A36789" w:rsidRDefault="00A36789" w:rsidP="00A36789">
      <w:pPr>
        <w:pStyle w:val="BodyText"/>
      </w:pPr>
    </w:p>
    <w:p w14:paraId="57D2A3F6" w14:textId="77777777" w:rsidR="00A36789" w:rsidRPr="00A36789" w:rsidRDefault="00A36789" w:rsidP="00A36789">
      <w:pPr>
        <w:pStyle w:val="BodyText"/>
      </w:pPr>
    </w:p>
    <w:p w14:paraId="53F6330E" w14:textId="77777777" w:rsidR="00420BB6" w:rsidRPr="00A85B21" w:rsidRDefault="00420BB6" w:rsidP="00A36789">
      <w:pPr>
        <w:pStyle w:val="NORMALPARA"/>
      </w:pPr>
      <w:r w:rsidRPr="00A85B21">
        <w:t>This Confirmation sets forth the terms of the Transaction into which the Parties have entered and shall constitute the entire agreement between the Parties relating to the contemplated purchase and sale of the Product.  Notwithstanding any other provision of the Agreement, this Transaction may be confirmed only through a Documentary Writing executed by both Parties, and no amendment or modification to this Transaction shall be enforceable except through a Documentary Writing executed by both Parties.</w:t>
      </w:r>
    </w:p>
    <w:p w14:paraId="79CEF725" w14:textId="77777777" w:rsidR="00420BB6" w:rsidRPr="00A85B21" w:rsidRDefault="00420BB6" w:rsidP="00A36789">
      <w:pPr>
        <w:pStyle w:val="NORMALPARA"/>
        <w:rPr>
          <w:rFonts w:cs="Times New Roman"/>
        </w:rPr>
      </w:pPr>
    </w:p>
    <w:p w14:paraId="0CF1589E" w14:textId="77777777" w:rsidR="009F230A" w:rsidRPr="00A85B21" w:rsidRDefault="009F230A" w:rsidP="00A36789">
      <w:pPr>
        <w:pStyle w:val="NORMALPARA"/>
        <w:jc w:val="center"/>
        <w:rPr>
          <w:rFonts w:eastAsiaTheme="minorEastAsia" w:cs="Times New Roman"/>
          <w:b/>
          <w:bCs/>
        </w:rPr>
        <w:sectPr w:rsidR="009F230A" w:rsidRPr="00A85B21" w:rsidSect="00AB1DB1">
          <w:footerReference w:type="even" r:id="rId11"/>
          <w:footerReference w:type="default" r:id="rId12"/>
          <w:pgSz w:w="12240" w:h="15840"/>
          <w:pgMar w:top="1008" w:right="1440" w:bottom="1440" w:left="1440" w:header="720" w:footer="720" w:gutter="0"/>
          <w:cols w:space="720"/>
          <w:docGrid w:linePitch="360"/>
        </w:sectPr>
      </w:pPr>
      <w:r w:rsidRPr="00A85B21">
        <w:rPr>
          <w:rFonts w:cs="Times New Roman"/>
        </w:rPr>
        <w:t>[</w:t>
      </w:r>
      <w:r w:rsidRPr="00A85B21">
        <w:rPr>
          <w:rFonts w:cs="Times New Roman"/>
          <w:i/>
        </w:rPr>
        <w:t>Signatures appear on the following page.</w:t>
      </w:r>
      <w:r w:rsidRPr="00A85B21">
        <w:rPr>
          <w:rFonts w:cs="Times New Roman"/>
        </w:rPr>
        <w:t>]</w:t>
      </w:r>
    </w:p>
    <w:p w14:paraId="519AA6EE" w14:textId="77777777" w:rsidR="00D8400E" w:rsidRPr="00300B7D" w:rsidRDefault="00D8400E" w:rsidP="00300B7D">
      <w:pPr>
        <w:pStyle w:val="HEADINGLEVEL3"/>
        <w:numPr>
          <w:ilvl w:val="0"/>
          <w:numId w:val="0"/>
        </w:numPr>
        <w:ind w:left="720" w:hanging="720"/>
        <w:rPr>
          <w:u w:val="none"/>
        </w:rPr>
      </w:pPr>
      <w:r w:rsidRPr="00300B7D">
        <w:rPr>
          <w:u w:val="none"/>
        </w:rPr>
        <w:lastRenderedPageBreak/>
        <w:t xml:space="preserve">AGREED AS OF </w:t>
      </w:r>
      <w:r w:rsidR="00BC5764" w:rsidRPr="00300B7D">
        <w:rPr>
          <w:u w:val="none"/>
        </w:rPr>
        <w:t xml:space="preserve">THE </w:t>
      </w:r>
      <w:r w:rsidR="000A2E4B" w:rsidRPr="00300B7D">
        <w:rPr>
          <w:u w:val="none"/>
        </w:rPr>
        <w:t>EFFECTIVE DATE</w:t>
      </w:r>
      <w:r w:rsidRPr="00300B7D">
        <w:rPr>
          <w:u w:val="none"/>
        </w:rPr>
        <w:t>:</w:t>
      </w:r>
    </w:p>
    <w:p w14:paraId="3502EC14" w14:textId="77777777" w:rsidR="00D079D1" w:rsidRPr="00300B7D" w:rsidRDefault="00D079D1" w:rsidP="00A85B21">
      <w:pPr>
        <w:pStyle w:val="ConfirmSignatureBold"/>
        <w:jc w:val="both"/>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428"/>
        <w:gridCol w:w="4428"/>
      </w:tblGrid>
      <w:tr w:rsidR="000E2C7B" w:rsidRPr="00300B7D" w14:paraId="738A44DA" w14:textId="77777777" w:rsidTr="003A232C">
        <w:tc>
          <w:tcPr>
            <w:tcW w:w="4428" w:type="dxa"/>
          </w:tcPr>
          <w:p w14:paraId="4C277928" w14:textId="55687059" w:rsidR="00D079D1" w:rsidRPr="00300B7D" w:rsidRDefault="001C3060" w:rsidP="00300B7D">
            <w:pPr>
              <w:pStyle w:val="HEADINGLEVEL3"/>
              <w:numPr>
                <w:ilvl w:val="0"/>
                <w:numId w:val="0"/>
              </w:numPr>
              <w:rPr>
                <w:u w:val="none"/>
              </w:rPr>
            </w:pPr>
            <w:r w:rsidRPr="00300B7D">
              <w:rPr>
                <w:u w:val="none"/>
              </w:rPr>
              <w:t>[SELLER]</w:t>
            </w:r>
          </w:p>
        </w:tc>
        <w:tc>
          <w:tcPr>
            <w:tcW w:w="4428" w:type="dxa"/>
          </w:tcPr>
          <w:p w14:paraId="215FCEB9" w14:textId="5CC9403A" w:rsidR="00D079D1" w:rsidRPr="00300B7D" w:rsidRDefault="00970D2D" w:rsidP="00300B7D">
            <w:pPr>
              <w:pStyle w:val="HEADINGLEVEL3"/>
              <w:numPr>
                <w:ilvl w:val="0"/>
                <w:numId w:val="0"/>
              </w:numPr>
              <w:rPr>
                <w:u w:val="none"/>
              </w:rPr>
            </w:pPr>
            <w:r w:rsidRPr="00300B7D">
              <w:rPr>
                <w:u w:val="none"/>
                <w:lang w:eastAsia="zh-TW"/>
              </w:rPr>
              <w:t>City of San José, a California municipal corporation</w:t>
            </w:r>
          </w:p>
        </w:tc>
      </w:tr>
      <w:tr w:rsidR="00D079D1" w:rsidRPr="00A85B21" w14:paraId="5DB424C6" w14:textId="77777777" w:rsidTr="003A232C">
        <w:tc>
          <w:tcPr>
            <w:tcW w:w="4428" w:type="dxa"/>
          </w:tcPr>
          <w:p w14:paraId="1A806180" w14:textId="77777777" w:rsidR="007E430D" w:rsidRPr="00A85B21" w:rsidRDefault="007E430D"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
          <w:p w14:paraId="4A291A2E"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By:</w:t>
            </w:r>
            <w:r w:rsidRPr="00A85B21">
              <w:rPr>
                <w:rFonts w:ascii="Times New Roman" w:hAnsi="Times New Roman" w:cs="Times New Roman"/>
                <w:b w:val="0"/>
                <w:color w:val="000000" w:themeColor="text1"/>
                <w:sz w:val="24"/>
                <w:szCs w:val="24"/>
                <w:u w:val="single"/>
              </w:rPr>
              <w:tab/>
            </w:r>
            <w:r w:rsidRPr="00A85B21">
              <w:rPr>
                <w:rFonts w:ascii="Times New Roman" w:hAnsi="Times New Roman" w:cs="Times New Roman"/>
                <w:b w:val="0"/>
                <w:color w:val="000000" w:themeColor="text1"/>
                <w:sz w:val="24"/>
                <w:szCs w:val="24"/>
                <w:u w:val="single"/>
              </w:rPr>
              <w:tab/>
            </w:r>
          </w:p>
          <w:p w14:paraId="25DE36C5"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Name: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44A6D4DD"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Title: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0755583B" w14:textId="77777777" w:rsidR="00E0007E" w:rsidRPr="00A85B21"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Date: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58E7F829" w14:textId="77777777" w:rsidR="00E0007E" w:rsidRPr="00A85B21"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
        </w:tc>
        <w:tc>
          <w:tcPr>
            <w:tcW w:w="4428" w:type="dxa"/>
          </w:tcPr>
          <w:p w14:paraId="56281981" w14:textId="77777777" w:rsidR="00D079D1" w:rsidRPr="00A85B21" w:rsidRDefault="007E430D"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br/>
            </w:r>
            <w:r w:rsidR="00D079D1" w:rsidRPr="00A85B21">
              <w:rPr>
                <w:rFonts w:ascii="Times New Roman" w:hAnsi="Times New Roman" w:cs="Times New Roman"/>
                <w:b w:val="0"/>
                <w:color w:val="000000" w:themeColor="text1"/>
                <w:sz w:val="24"/>
                <w:szCs w:val="24"/>
              </w:rPr>
              <w:t>By:</w:t>
            </w:r>
            <w:r w:rsidR="00D079D1" w:rsidRPr="00A85B21">
              <w:rPr>
                <w:rFonts w:ascii="Times New Roman" w:hAnsi="Times New Roman" w:cs="Times New Roman"/>
                <w:b w:val="0"/>
                <w:color w:val="000000" w:themeColor="text1"/>
                <w:sz w:val="24"/>
                <w:szCs w:val="24"/>
                <w:u w:val="single"/>
              </w:rPr>
              <w:tab/>
            </w:r>
            <w:r w:rsidR="00D079D1" w:rsidRPr="00A85B21">
              <w:rPr>
                <w:rFonts w:ascii="Times New Roman" w:hAnsi="Times New Roman" w:cs="Times New Roman"/>
                <w:b w:val="0"/>
                <w:color w:val="000000" w:themeColor="text1"/>
                <w:sz w:val="24"/>
                <w:szCs w:val="24"/>
                <w:u w:val="single"/>
              </w:rPr>
              <w:tab/>
            </w:r>
          </w:p>
          <w:p w14:paraId="5B67572F"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Name: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2F9838D0" w14:textId="77777777" w:rsidR="00D732FD" w:rsidRPr="00A85B21" w:rsidRDefault="00D079D1" w:rsidP="00A85B21">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Title:</w:t>
            </w:r>
            <w:r w:rsidRPr="00A85B21">
              <w:rPr>
                <w:rFonts w:ascii="Times New Roman" w:hAnsi="Times New Roman" w:cs="Times New Roman"/>
                <w:b w:val="0"/>
                <w:color w:val="000000" w:themeColor="text1"/>
                <w:sz w:val="24"/>
                <w:szCs w:val="24"/>
              </w:rPr>
              <w:tab/>
            </w:r>
            <w:r w:rsidR="00C347B2" w:rsidRPr="00A85B21">
              <w:rPr>
                <w:rFonts w:ascii="Times New Roman" w:hAnsi="Times New Roman" w:cs="Times New Roman"/>
                <w:b w:val="0"/>
                <w:color w:val="000000" w:themeColor="text1"/>
                <w:sz w:val="24"/>
                <w:szCs w:val="24"/>
              </w:rPr>
              <w:t>_____________________________</w:t>
            </w:r>
          </w:p>
          <w:p w14:paraId="0FFF9F25" w14:textId="77777777" w:rsidR="00E0007E" w:rsidRPr="00A85B21"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Date: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07E56A6D" w14:textId="39500E49" w:rsidR="007E4045" w:rsidRPr="00A85B21" w:rsidRDefault="007E4045" w:rsidP="00A85B21">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p w14:paraId="052B8F46" w14:textId="547FAA45" w:rsidR="007E4045" w:rsidRPr="00291C9F" w:rsidRDefault="007E4045" w:rsidP="00291C9F">
            <w:pPr>
              <w:pStyle w:val="HEADINGLEVEL3"/>
              <w:numPr>
                <w:ilvl w:val="0"/>
                <w:numId w:val="0"/>
              </w:numPr>
              <w:ind w:left="720" w:hanging="720"/>
              <w:rPr>
                <w:u w:val="none"/>
              </w:rPr>
            </w:pPr>
            <w:r w:rsidRPr="00291C9F">
              <w:rPr>
                <w:u w:val="none"/>
              </w:rPr>
              <w:t>Approved as to form:</w:t>
            </w:r>
          </w:p>
          <w:p w14:paraId="4B0C9DC4" w14:textId="77777777" w:rsidR="007E4045" w:rsidRPr="00A85B21" w:rsidRDefault="007E4045"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
          <w:p w14:paraId="3E0D403F" w14:textId="77777777" w:rsidR="007E4045" w:rsidRPr="00A85B21" w:rsidRDefault="007E4045"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 xml:space="preserve">By: _______________________________ </w:t>
            </w:r>
          </w:p>
          <w:p w14:paraId="1D6674C6" w14:textId="77777777" w:rsidR="007E4045" w:rsidRPr="00A85B21" w:rsidRDefault="007E4045"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Name: _____________________________</w:t>
            </w:r>
          </w:p>
          <w:p w14:paraId="4F40D4AB" w14:textId="20BE7878" w:rsidR="007E4045" w:rsidRPr="00A85B21" w:rsidRDefault="007E4045" w:rsidP="00A85B21">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Title: ______________________________</w:t>
            </w:r>
          </w:p>
          <w:p w14:paraId="2CCC869D" w14:textId="40B3FFDE" w:rsidR="00E0007E" w:rsidRPr="00A85B21"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Date: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26888071" w14:textId="7DC84AAA" w:rsidR="007E4045" w:rsidRPr="00A85B21" w:rsidRDefault="007E4045" w:rsidP="00A85B21">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tc>
      </w:tr>
    </w:tbl>
    <w:p w14:paraId="62F3A2D5" w14:textId="77777777" w:rsidR="00D079D1" w:rsidRPr="00A85B21" w:rsidRDefault="00D079D1" w:rsidP="00A85B21">
      <w:pPr>
        <w:pStyle w:val="ConfirmSignatureBold"/>
        <w:jc w:val="both"/>
        <w:rPr>
          <w:rFonts w:ascii="Times New Roman" w:hAnsi="Times New Roman" w:cs="Times New Roman"/>
          <w:color w:val="000000" w:themeColor="text1"/>
          <w:sz w:val="24"/>
          <w:szCs w:val="24"/>
        </w:rPr>
      </w:pPr>
    </w:p>
    <w:p w14:paraId="41F5AE7C" w14:textId="77777777" w:rsidR="00835AA5" w:rsidRPr="00A85B21" w:rsidRDefault="00D8400E" w:rsidP="00A85B21">
      <w:pPr>
        <w:pStyle w:val="Heading1"/>
        <w:numPr>
          <w:ilvl w:val="0"/>
          <w:numId w:val="0"/>
        </w:numPr>
        <w:ind w:left="540" w:hanging="540"/>
        <w:jc w:val="center"/>
        <w:rPr>
          <w:rFonts w:ascii="Times New Roman" w:hAnsi="Times New Roman" w:cs="Times New Roman"/>
          <w:sz w:val="24"/>
          <w:szCs w:val="24"/>
        </w:rPr>
        <w:sectPr w:rsidR="00835AA5" w:rsidRPr="00A85B21" w:rsidSect="000E4C31">
          <w:headerReference w:type="default" r:id="rId13"/>
          <w:footerReference w:type="even" r:id="rId14"/>
          <w:footerReference w:type="default" r:id="rId15"/>
          <w:pgSz w:w="12240" w:h="15840"/>
          <w:pgMar w:top="1440" w:right="1440" w:bottom="1440" w:left="1440" w:header="720" w:footer="720" w:gutter="0"/>
          <w:cols w:space="720"/>
          <w:docGrid w:linePitch="360"/>
        </w:sectPr>
      </w:pPr>
      <w:bookmarkStart w:id="9" w:name="_Ref144206278"/>
      <w:r w:rsidRPr="00A85B21">
        <w:rPr>
          <w:rFonts w:ascii="Times New Roman" w:hAnsi="Times New Roman" w:cs="Times New Roman"/>
          <w:sz w:val="24"/>
          <w:szCs w:val="24"/>
        </w:rPr>
        <w:br w:type="page"/>
      </w:r>
    </w:p>
    <w:p w14:paraId="37BABC97" w14:textId="234FA83B" w:rsidR="00D8400E" w:rsidRPr="00A85B21" w:rsidRDefault="00D8400E" w:rsidP="00300B7D">
      <w:pPr>
        <w:pStyle w:val="HEADINGLEVEL2"/>
        <w:numPr>
          <w:ilvl w:val="0"/>
          <w:numId w:val="0"/>
        </w:numPr>
      </w:pPr>
      <w:r w:rsidRPr="00A85B21">
        <w:lastRenderedPageBreak/>
        <w:t>APPENDIX A</w:t>
      </w:r>
    </w:p>
    <w:bookmarkEnd w:id="9"/>
    <w:p w14:paraId="11E1C653" w14:textId="77777777" w:rsidR="00D8400E" w:rsidRPr="00300B7D" w:rsidRDefault="000B717E" w:rsidP="00300B7D">
      <w:pPr>
        <w:pStyle w:val="HEADINGLEVEL2A"/>
        <w:rPr>
          <w:u w:val="none"/>
        </w:rPr>
      </w:pPr>
      <w:r w:rsidRPr="00300B7D">
        <w:rPr>
          <w:u w:val="none"/>
        </w:rPr>
        <w:t>DEFINED TERMS</w:t>
      </w:r>
    </w:p>
    <w:p w14:paraId="1D820CFC" w14:textId="77777777" w:rsidR="007E430D" w:rsidRPr="00A85B21" w:rsidRDefault="007E430D" w:rsidP="00300B7D">
      <w:pPr>
        <w:pStyle w:val="NORMALPARA"/>
      </w:pPr>
    </w:p>
    <w:p w14:paraId="47C97FA3" w14:textId="72F0511C" w:rsidR="00C807A7" w:rsidRPr="00A85B21" w:rsidRDefault="003976F4" w:rsidP="00300B7D">
      <w:pPr>
        <w:pStyle w:val="NORMALPARA"/>
      </w:pPr>
      <w:r w:rsidRPr="00A85B21">
        <w:t>“</w:t>
      </w:r>
      <w:r w:rsidRPr="00A85B21">
        <w:rPr>
          <w:u w:val="single" w:color="000000"/>
        </w:rPr>
        <w:t xml:space="preserve">Alternate </w:t>
      </w:r>
      <w:r w:rsidRPr="00A85B21">
        <w:rPr>
          <w:spacing w:val="2"/>
          <w:u w:val="single" w:color="000000"/>
        </w:rPr>
        <w:t>Capacity</w:t>
      </w:r>
      <w:r w:rsidRPr="00A85B21">
        <w:rPr>
          <w:spacing w:val="2"/>
        </w:rPr>
        <w:t xml:space="preserve">” </w:t>
      </w:r>
      <w:r w:rsidRPr="00A85B21">
        <w:t xml:space="preserve">means replacement Product which Seller has </w:t>
      </w:r>
      <w:r w:rsidRPr="00A85B21">
        <w:rPr>
          <w:spacing w:val="-4"/>
        </w:rPr>
        <w:t xml:space="preserve">elected </w:t>
      </w:r>
      <w:r w:rsidRPr="00A85B21">
        <w:t xml:space="preserve">to provide to </w:t>
      </w:r>
      <w:r w:rsidR="00637D89" w:rsidRPr="00A85B21">
        <w:t>Purchaser</w:t>
      </w:r>
      <w:r w:rsidRPr="00A85B21">
        <w:t xml:space="preserve"> </w:t>
      </w:r>
      <w:r w:rsidR="00E0007E" w:rsidRPr="00A85B21">
        <w:t xml:space="preserve">from a Replacement Unit </w:t>
      </w:r>
      <w:r w:rsidRPr="00A85B21">
        <w:rPr>
          <w:spacing w:val="-5"/>
        </w:rPr>
        <w:t xml:space="preserve">in </w:t>
      </w:r>
      <w:r w:rsidRPr="00A85B21">
        <w:t>accordance with the terms of Section</w:t>
      </w:r>
      <w:r w:rsidRPr="00A85B21">
        <w:rPr>
          <w:spacing w:val="-22"/>
        </w:rPr>
        <w:t xml:space="preserve"> </w:t>
      </w:r>
      <w:r w:rsidRPr="00A85B21">
        <w:rPr>
          <w:spacing w:val="-3"/>
        </w:rPr>
        <w:t>2.</w:t>
      </w:r>
      <w:r w:rsidR="00174B1F" w:rsidRPr="00A85B21">
        <w:rPr>
          <w:spacing w:val="-3"/>
        </w:rPr>
        <w:t>3</w:t>
      </w:r>
      <w:r w:rsidRPr="00A85B21">
        <w:rPr>
          <w:spacing w:val="-3"/>
        </w:rPr>
        <w:t xml:space="preserve">.  </w:t>
      </w:r>
    </w:p>
    <w:p w14:paraId="246F55E2" w14:textId="77777777" w:rsidR="003976F4" w:rsidRPr="00A85B21" w:rsidRDefault="003976F4" w:rsidP="00300B7D">
      <w:pPr>
        <w:pStyle w:val="NORMALPARA"/>
      </w:pPr>
    </w:p>
    <w:p w14:paraId="2138E72E" w14:textId="284F4661" w:rsidR="000B717E" w:rsidRPr="00A85B21" w:rsidRDefault="000B717E" w:rsidP="00300B7D">
      <w:pPr>
        <w:pStyle w:val="NORMALPARA"/>
      </w:pPr>
      <w:r w:rsidRPr="00A85B21">
        <w:t>“</w:t>
      </w:r>
      <w:r w:rsidRPr="00A85B21">
        <w:rPr>
          <w:u w:val="single"/>
        </w:rPr>
        <w:t>C</w:t>
      </w:r>
      <w:r w:rsidR="00D010C8" w:rsidRPr="00A85B21">
        <w:rPr>
          <w:u w:val="single"/>
        </w:rPr>
        <w:t>A</w:t>
      </w:r>
      <w:r w:rsidRPr="00A85B21">
        <w:rPr>
          <w:u w:val="single"/>
        </w:rPr>
        <w:t>ISO</w:t>
      </w:r>
      <w:r w:rsidRPr="00A85B21">
        <w:t xml:space="preserve">” means the California </w:t>
      </w:r>
      <w:r w:rsidR="00D010C8" w:rsidRPr="00A85B21">
        <w:t>ISO</w:t>
      </w:r>
      <w:r w:rsidR="00951F21" w:rsidRPr="00A85B21">
        <w:t xml:space="preserve"> </w:t>
      </w:r>
      <w:r w:rsidR="00951F21" w:rsidRPr="00A85B21">
        <w:rPr>
          <w:kern w:val="18"/>
        </w:rPr>
        <w:t>or the successor organization to the functions thereof</w:t>
      </w:r>
      <w:r w:rsidRPr="00A85B21">
        <w:t xml:space="preserve">.  </w:t>
      </w:r>
    </w:p>
    <w:p w14:paraId="1F099C11" w14:textId="77777777" w:rsidR="007E430D" w:rsidRPr="00A85B21" w:rsidRDefault="007E430D" w:rsidP="00300B7D">
      <w:pPr>
        <w:pStyle w:val="NORMALPARA"/>
      </w:pPr>
    </w:p>
    <w:p w14:paraId="4EB4EF2C" w14:textId="3D79A2E8" w:rsidR="00A7441E" w:rsidRPr="00A85B21" w:rsidRDefault="000B717E" w:rsidP="00300B7D">
      <w:pPr>
        <w:pStyle w:val="NORMALPARA"/>
      </w:pPr>
      <w:r w:rsidRPr="00A85B21">
        <w:t>“</w:t>
      </w:r>
      <w:r w:rsidRPr="00A85B21">
        <w:rPr>
          <w:u w:val="single"/>
        </w:rPr>
        <w:t>Capacity Attributes</w:t>
      </w:r>
      <w:r w:rsidRPr="00A85B21">
        <w:t>” means</w:t>
      </w:r>
      <w:r w:rsidR="00242490" w:rsidRPr="00A85B21">
        <w:t xml:space="preserve"> attributes of</w:t>
      </w:r>
      <w:r w:rsidR="00B172E7" w:rsidRPr="00A85B21">
        <w:t xml:space="preserve"> the </w:t>
      </w:r>
      <w:r w:rsidR="00CA37CC" w:rsidRPr="00A85B21">
        <w:t xml:space="preserve">Shown </w:t>
      </w:r>
      <w:r w:rsidR="00B172E7" w:rsidRPr="00A85B21">
        <w:t>Unit</w:t>
      </w:r>
      <w:r w:rsidR="00242490" w:rsidRPr="00A85B21">
        <w:t xml:space="preserve"> </w:t>
      </w:r>
      <w:r w:rsidR="00B172E7" w:rsidRPr="00A85B21">
        <w:t>that may be counted toward Compliance Obligation</w:t>
      </w:r>
      <w:r w:rsidR="00242490" w:rsidRPr="00A85B21">
        <w:t>s</w:t>
      </w:r>
      <w:r w:rsidR="00B172E7" w:rsidRPr="00A85B21">
        <w:t>, includ</w:t>
      </w:r>
      <w:r w:rsidR="00242490" w:rsidRPr="00A85B21">
        <w:t>ing:</w:t>
      </w:r>
      <w:r w:rsidR="006E55B6" w:rsidRPr="00A85B21">
        <w:t xml:space="preserve"> </w:t>
      </w:r>
      <w:r w:rsidR="00FD4B74" w:rsidRPr="00A85B21">
        <w:t xml:space="preserve">flexibility, dispatchability, </w:t>
      </w:r>
      <w:r w:rsidR="00C04AA2" w:rsidRPr="00A85B21">
        <w:t>physical location</w:t>
      </w:r>
      <w:r w:rsidR="00FD4B74" w:rsidRPr="00A85B21">
        <w:t xml:space="preserve"> or</w:t>
      </w:r>
      <w:r w:rsidR="00C04AA2" w:rsidRPr="00A85B21">
        <w:t xml:space="preserve"> point of electrical interconnection</w:t>
      </w:r>
      <w:r w:rsidR="00FD4B74" w:rsidRPr="00A85B21">
        <w:t xml:space="preserve"> of the </w:t>
      </w:r>
      <w:r w:rsidR="00CA37CC" w:rsidRPr="00A85B21">
        <w:t xml:space="preserve">Shown </w:t>
      </w:r>
      <w:r w:rsidR="00FD4B74" w:rsidRPr="00A85B21">
        <w:t>Unit;</w:t>
      </w:r>
      <w:r w:rsidR="00695446" w:rsidRPr="00A85B21">
        <w:t xml:space="preserve"> </w:t>
      </w:r>
      <w:r w:rsidR="00FD4B74" w:rsidRPr="00A85B21">
        <w:t xml:space="preserve">Unit </w:t>
      </w:r>
      <w:r w:rsidR="0021766C" w:rsidRPr="00A85B21">
        <w:t>ability to generate at a given capacity level</w:t>
      </w:r>
      <w:r w:rsidR="00FD4B74" w:rsidRPr="00A85B21">
        <w:t>,</w:t>
      </w:r>
      <w:r w:rsidR="0021766C" w:rsidRPr="00A85B21">
        <w:t xml:space="preserve"> provide ancillary services</w:t>
      </w:r>
      <w:r w:rsidR="00FD4B74" w:rsidRPr="00A85B21">
        <w:t>,</w:t>
      </w:r>
      <w:r w:rsidR="0021766C" w:rsidRPr="00A85B21">
        <w:t xml:space="preserve"> </w:t>
      </w:r>
      <w:r w:rsidR="00FD4B74" w:rsidRPr="00A85B21">
        <w:t xml:space="preserve">or </w:t>
      </w:r>
      <w:r w:rsidR="0021766C" w:rsidRPr="00A85B21">
        <w:t>ramp up or down at a given rate</w:t>
      </w:r>
      <w:r w:rsidR="00FD4B74" w:rsidRPr="00A85B21">
        <w:t>;</w:t>
      </w:r>
      <w:r w:rsidR="00242490" w:rsidRPr="00A85B21">
        <w:t xml:space="preserve"> any current or future defined characteristics, certificates, tags, credits, or accounting constructs of the </w:t>
      </w:r>
      <w:r w:rsidR="00CA37CC" w:rsidRPr="00A85B21">
        <w:t xml:space="preserve">Shown </w:t>
      </w:r>
      <w:r w:rsidR="00242490" w:rsidRPr="00A85B21">
        <w:t xml:space="preserve">Unit, howsoever entitled, </w:t>
      </w:r>
      <w:r w:rsidR="00695446" w:rsidRPr="00A85B21">
        <w:t xml:space="preserve">identified from time to time by the </w:t>
      </w:r>
      <w:r w:rsidR="001F7198" w:rsidRPr="00A85B21">
        <w:t xml:space="preserve">CAISO </w:t>
      </w:r>
      <w:r w:rsidR="00695446" w:rsidRPr="00A85B21">
        <w:t xml:space="preserve">or </w:t>
      </w:r>
      <w:r w:rsidR="004B4E16" w:rsidRPr="00A85B21">
        <w:t xml:space="preserve">a </w:t>
      </w:r>
      <w:r w:rsidR="00695446" w:rsidRPr="00A85B21">
        <w:t>Governmental Body having jurisdiction</w:t>
      </w:r>
      <w:r w:rsidR="00FB5E9E" w:rsidRPr="00A85B21">
        <w:t xml:space="preserve"> over Compliance Obligations</w:t>
      </w:r>
      <w:r w:rsidR="00443B2D" w:rsidRPr="00A85B21">
        <w:t>.</w:t>
      </w:r>
    </w:p>
    <w:p w14:paraId="0E485144" w14:textId="77777777" w:rsidR="000B717E" w:rsidRPr="00A85B21" w:rsidRDefault="000B717E" w:rsidP="00300B7D">
      <w:pPr>
        <w:pStyle w:val="NORMALPARA"/>
      </w:pPr>
    </w:p>
    <w:p w14:paraId="07624EDC" w14:textId="77777777" w:rsidR="004D05A4" w:rsidRPr="00A85B21" w:rsidRDefault="004D05A4" w:rsidP="00300B7D">
      <w:pPr>
        <w:pStyle w:val="NORMALPARA"/>
      </w:pPr>
      <w:r w:rsidRPr="00A85B21">
        <w:t>“</w:t>
      </w:r>
      <w:r w:rsidRPr="00A85B21">
        <w:rPr>
          <w:u w:val="single"/>
        </w:rPr>
        <w:t>CIRA Tool</w:t>
      </w:r>
      <w:r w:rsidRPr="00A85B21">
        <w:t xml:space="preserve">” </w:t>
      </w:r>
      <w:r w:rsidR="00703EFE" w:rsidRPr="00A85B21">
        <w:t>means the C</w:t>
      </w:r>
      <w:r w:rsidR="00F771E2" w:rsidRPr="00A85B21">
        <w:t>A</w:t>
      </w:r>
      <w:r w:rsidR="00703EFE" w:rsidRPr="00A85B21">
        <w:t>ISO Customer Interface for Resource Adequacy</w:t>
      </w:r>
      <w:r w:rsidRPr="00A85B21">
        <w:t>.</w:t>
      </w:r>
    </w:p>
    <w:p w14:paraId="61780764" w14:textId="77777777" w:rsidR="004D05A4" w:rsidRPr="00A85B21" w:rsidRDefault="004D05A4" w:rsidP="00300B7D">
      <w:pPr>
        <w:pStyle w:val="NORMALPARA"/>
      </w:pPr>
    </w:p>
    <w:p w14:paraId="54C06D61" w14:textId="2BDD8091" w:rsidR="005E4A73" w:rsidRPr="00A85B21" w:rsidRDefault="005E4A73" w:rsidP="00300B7D">
      <w:pPr>
        <w:pStyle w:val="NORMALPARA"/>
      </w:pPr>
      <w:r w:rsidRPr="00A85B21">
        <w:t>“</w:t>
      </w:r>
      <w:r w:rsidRPr="00A85B21">
        <w:rPr>
          <w:u w:val="single"/>
        </w:rPr>
        <w:t>Compliance Obligations</w:t>
      </w:r>
      <w:r w:rsidRPr="00A85B21">
        <w:t>” means</w:t>
      </w:r>
      <w:r w:rsidR="00703EFE" w:rsidRPr="00A85B21">
        <w:t>, as applicable,</w:t>
      </w:r>
      <w:r w:rsidRPr="00A85B21">
        <w:t xml:space="preserve"> </w:t>
      </w:r>
      <w:r w:rsidR="0010743D" w:rsidRPr="00A85B21">
        <w:t>RAR</w:t>
      </w:r>
      <w:r w:rsidR="00703EFE" w:rsidRPr="00A85B21">
        <w:t>,</w:t>
      </w:r>
      <w:r w:rsidR="00452B51" w:rsidRPr="00A85B21">
        <w:t xml:space="preserve"> </w:t>
      </w:r>
      <w:r w:rsidR="0010743D" w:rsidRPr="00A85B21">
        <w:t>Local RAR</w:t>
      </w:r>
      <w:r w:rsidR="00E0007E" w:rsidRPr="00A85B21">
        <w:t>,</w:t>
      </w:r>
      <w:r w:rsidR="00703EFE" w:rsidRPr="00A85B21">
        <w:t xml:space="preserve"> </w:t>
      </w:r>
      <w:r w:rsidR="00300447" w:rsidRPr="00A85B21">
        <w:t>FCR</w:t>
      </w:r>
      <w:r w:rsidR="00E0007E" w:rsidRPr="00A85B21">
        <w:t xml:space="preserve"> and the Slice of Day Requirements</w:t>
      </w:r>
      <w:r w:rsidR="000F5AE6" w:rsidRPr="00A85B21">
        <w:t>.</w:t>
      </w:r>
      <w:r w:rsidR="004E7535" w:rsidRPr="00A85B21">
        <w:t xml:space="preserve"> </w:t>
      </w:r>
    </w:p>
    <w:p w14:paraId="0CB1E098" w14:textId="77777777" w:rsidR="00FF468D" w:rsidRPr="00A85B21" w:rsidRDefault="00FF468D" w:rsidP="00300B7D">
      <w:pPr>
        <w:pStyle w:val="NORMALPARA"/>
      </w:pPr>
    </w:p>
    <w:p w14:paraId="2D66B364" w14:textId="66B36EE3" w:rsidR="00FF468D" w:rsidRPr="00A85B21" w:rsidRDefault="00FF468D" w:rsidP="00300B7D">
      <w:pPr>
        <w:pStyle w:val="NORMALPARA"/>
      </w:pPr>
      <w:r w:rsidRPr="00A85B21">
        <w:t>“</w:t>
      </w:r>
      <w:r w:rsidRPr="00A85B21">
        <w:rPr>
          <w:u w:val="single"/>
        </w:rPr>
        <w:t>Compliance Showing Deadline</w:t>
      </w:r>
      <w:r w:rsidRPr="00A85B21">
        <w:t>” means, for each Showing Month, the Compliance Showing plan submission due date for such Showing Month. For illustrative purposes only, as of the Effective Date, the applicable Compliance Showing plan submission due dates are as follows: (A) forty-five (45) days prior to the Showing Month covered by the Supply Plan for the monthly Supply Plan; and (B) the last Business Day of October that is prior to commencement of the year for the annual Supply Plan, such dates may be modified by the CAISO from time to time throughout the Delivery Period.</w:t>
      </w:r>
    </w:p>
    <w:p w14:paraId="75310B36" w14:textId="77777777" w:rsidR="007E430D" w:rsidRPr="00A85B21" w:rsidRDefault="007E430D" w:rsidP="00300B7D">
      <w:pPr>
        <w:pStyle w:val="NORMALPARA"/>
      </w:pPr>
    </w:p>
    <w:p w14:paraId="51E9FC0D" w14:textId="77777777" w:rsidR="0000009E" w:rsidRPr="00A85B21" w:rsidRDefault="000B717E" w:rsidP="00300B7D">
      <w:pPr>
        <w:pStyle w:val="NORMALPARA"/>
      </w:pPr>
      <w:r w:rsidRPr="00A85B21">
        <w:t>“</w:t>
      </w:r>
      <w:r w:rsidRPr="00A85B21">
        <w:rPr>
          <w:u w:val="single"/>
        </w:rPr>
        <w:t>Compliance Showings</w:t>
      </w:r>
      <w:r w:rsidRPr="00A85B21">
        <w:t xml:space="preserve">” means </w:t>
      </w:r>
      <w:r w:rsidR="003C1A00" w:rsidRPr="00A85B21">
        <w:t xml:space="preserve">the applicable </w:t>
      </w:r>
      <w:r w:rsidR="00C51592" w:rsidRPr="00A85B21">
        <w:t>LSE</w:t>
      </w:r>
      <w:r w:rsidR="003C1A00" w:rsidRPr="00A85B21">
        <w:t>’s</w:t>
      </w:r>
      <w:r w:rsidR="00C51592" w:rsidRPr="00A85B21">
        <w:t xml:space="preserve"> </w:t>
      </w:r>
      <w:r w:rsidR="00200155" w:rsidRPr="00A85B21">
        <w:t xml:space="preserve">compliance with the </w:t>
      </w:r>
      <w:r w:rsidR="00966599" w:rsidRPr="00A85B21">
        <w:t>r</w:t>
      </w:r>
      <w:r w:rsidR="003C1A00" w:rsidRPr="00A85B21">
        <w:t xml:space="preserve">esource </w:t>
      </w:r>
      <w:r w:rsidR="00966599" w:rsidRPr="00A85B21">
        <w:t>a</w:t>
      </w:r>
      <w:r w:rsidR="003C1A00" w:rsidRPr="00A85B21">
        <w:t>dequacy requirements</w:t>
      </w:r>
      <w:r w:rsidR="00200155" w:rsidRPr="00A85B21">
        <w:t xml:space="preserve"> </w:t>
      </w:r>
      <w:r w:rsidR="00966599" w:rsidRPr="00A85B21">
        <w:t xml:space="preserve">of the CPUC </w:t>
      </w:r>
      <w:r w:rsidR="00200155" w:rsidRPr="00A85B21">
        <w:t>for a</w:t>
      </w:r>
      <w:r w:rsidR="003C1A00" w:rsidRPr="00A85B21">
        <w:t>n applicable</w:t>
      </w:r>
      <w:r w:rsidR="00200155" w:rsidRPr="00A85B21">
        <w:t xml:space="preserve"> Showing Month</w:t>
      </w:r>
      <w:r w:rsidR="0000009E" w:rsidRPr="00A85B21">
        <w:t>.</w:t>
      </w:r>
    </w:p>
    <w:p w14:paraId="5C563233" w14:textId="77777777" w:rsidR="0000009E" w:rsidRPr="00A85B21" w:rsidRDefault="0000009E" w:rsidP="00300B7D">
      <w:pPr>
        <w:pStyle w:val="NORMALPARA"/>
      </w:pPr>
    </w:p>
    <w:p w14:paraId="18775BDC" w14:textId="1C0A9080" w:rsidR="0000009E" w:rsidRPr="00A85B21" w:rsidRDefault="0000009E" w:rsidP="00300B7D">
      <w:pPr>
        <w:pStyle w:val="NORMALPARA"/>
      </w:pPr>
      <w:r w:rsidRPr="00A85B21">
        <w:t>“</w:t>
      </w:r>
      <w:r w:rsidRPr="00A85B21">
        <w:rPr>
          <w:rFonts w:eastAsia="MS Gothic"/>
          <w:u w:val="single"/>
        </w:rPr>
        <w:t>Contingent</w:t>
      </w:r>
      <w:r w:rsidRPr="00A85B21">
        <w:rPr>
          <w:u w:val="single"/>
        </w:rPr>
        <w:t xml:space="preserve"> Firm RA Product</w:t>
      </w:r>
      <w:r w:rsidRPr="00A85B21">
        <w:t>” has the meaning set forth in Article 1 herein.</w:t>
      </w:r>
    </w:p>
    <w:p w14:paraId="7DE0CA7D" w14:textId="77777777" w:rsidR="007E430D" w:rsidRPr="00A85B21" w:rsidRDefault="007E430D" w:rsidP="00300B7D">
      <w:pPr>
        <w:pStyle w:val="NORMALPARA"/>
      </w:pPr>
    </w:p>
    <w:p w14:paraId="21CA9732" w14:textId="77777777" w:rsidR="00E0007E" w:rsidRPr="00A85B21" w:rsidRDefault="00E0007E" w:rsidP="00300B7D">
      <w:pPr>
        <w:pStyle w:val="NORMALPARA"/>
      </w:pPr>
      <w:r w:rsidRPr="00A85B21">
        <w:t>“</w:t>
      </w:r>
      <w:r w:rsidRPr="00A85B21">
        <w:rPr>
          <w:u w:val="single"/>
        </w:rPr>
        <w:t>Contract Quantity Availability Hours</w:t>
      </w:r>
      <w:r w:rsidRPr="00A85B21">
        <w:t xml:space="preserve">” means the hours, in the amount set forth in Appendix B, that will be used in Purchaser’s compliance filings and which represent the hours the Shown Unit is available for production and satisfaction of the Shown Unit’s must-offer obligation. </w:t>
      </w:r>
    </w:p>
    <w:p w14:paraId="33C51107" w14:textId="1478E623" w:rsidR="000B717E" w:rsidRPr="00A85B21" w:rsidRDefault="000B717E" w:rsidP="00300B7D">
      <w:pPr>
        <w:pStyle w:val="NORMALPARA"/>
      </w:pPr>
      <w:r w:rsidRPr="00A85B21">
        <w:t>“</w:t>
      </w:r>
      <w:r w:rsidRPr="00A85B21">
        <w:rPr>
          <w:u w:val="single"/>
        </w:rPr>
        <w:t>CPUC Decisions</w:t>
      </w:r>
      <w:r w:rsidRPr="00A85B21">
        <w:t xml:space="preserve">” means </w:t>
      </w:r>
      <w:r w:rsidR="001A0EC4" w:rsidRPr="00A85B21">
        <w:t>any current</w:t>
      </w:r>
      <w:r w:rsidR="00EC6D99" w:rsidRPr="00A85B21">
        <w:t>ly</w:t>
      </w:r>
      <w:r w:rsidR="001A0EC4" w:rsidRPr="00A85B21">
        <w:t xml:space="preserve"> </w:t>
      </w:r>
      <w:r w:rsidR="001642DE" w:rsidRPr="00A85B21">
        <w:t xml:space="preserve">effective </w:t>
      </w:r>
      <w:r w:rsidR="001A0EC4" w:rsidRPr="00A85B21">
        <w:t>or future</w:t>
      </w:r>
      <w:r w:rsidRPr="00A85B21">
        <w:t xml:space="preserve"> decisions, resolutions, or rulings related to resource adequacy. </w:t>
      </w:r>
    </w:p>
    <w:p w14:paraId="7D217F5D" w14:textId="1F170BB2" w:rsidR="00CA37CC" w:rsidRPr="00A85B21" w:rsidRDefault="00CA37CC" w:rsidP="00300B7D">
      <w:pPr>
        <w:pStyle w:val="NORMALPARA"/>
      </w:pPr>
    </w:p>
    <w:p w14:paraId="616F9303" w14:textId="77777777" w:rsidR="00DA7CA1" w:rsidRPr="00A85B21" w:rsidRDefault="00DA7CA1" w:rsidP="00300B7D">
      <w:pPr>
        <w:pStyle w:val="NORMALPARA"/>
      </w:pPr>
      <w:r w:rsidRPr="00A85B21">
        <w:t>“</w:t>
      </w:r>
      <w:r w:rsidRPr="00A85B21">
        <w:rPr>
          <w:u w:val="single"/>
        </w:rPr>
        <w:t>CPUC Filing Guide</w:t>
      </w:r>
      <w:r w:rsidRPr="00A85B21">
        <w:t>” is the document issued annually by the CPUC which sets forth the guidelines, requirements and instructions for load serving entities to demonstrate compliance with the CPUC’s resource adequacy program.</w:t>
      </w:r>
    </w:p>
    <w:p w14:paraId="6E14AA91" w14:textId="77777777" w:rsidR="00DA7CA1" w:rsidRPr="00A85B21" w:rsidRDefault="00DA7CA1" w:rsidP="00300B7D">
      <w:pPr>
        <w:pStyle w:val="NORMALPARA"/>
      </w:pPr>
    </w:p>
    <w:p w14:paraId="5228656F" w14:textId="036FAB8B" w:rsidR="00CA37CC" w:rsidRPr="00A85B21" w:rsidRDefault="00CA37CC" w:rsidP="00300B7D">
      <w:pPr>
        <w:pStyle w:val="NORMALPARA"/>
      </w:pPr>
      <w:r w:rsidRPr="00A85B21">
        <w:t>“</w:t>
      </w:r>
      <w:r w:rsidRPr="00A85B21">
        <w:rPr>
          <w:u w:val="single"/>
        </w:rPr>
        <w:t>Effective Flexible Capacity</w:t>
      </w:r>
      <w:r w:rsidRPr="00A85B21">
        <w:t>” has the meaning given in CAISO’s FERC-approved Tariff.</w:t>
      </w:r>
    </w:p>
    <w:p w14:paraId="2A2AF783" w14:textId="77777777" w:rsidR="007E430D" w:rsidRPr="00A85B21" w:rsidRDefault="007E430D" w:rsidP="00A85B21">
      <w:pPr>
        <w:pStyle w:val="Heading2definitions"/>
        <w:keepNext w:val="0"/>
        <w:numPr>
          <w:ilvl w:val="0"/>
          <w:numId w:val="0"/>
        </w:numPr>
        <w:spacing w:after="0"/>
        <w:rPr>
          <w:rFonts w:ascii="Times New Roman" w:hAnsi="Times New Roman" w:cs="Times New Roman"/>
          <w:sz w:val="24"/>
          <w:szCs w:val="24"/>
        </w:rPr>
      </w:pPr>
    </w:p>
    <w:p w14:paraId="4D661862" w14:textId="77777777" w:rsidR="0044199C" w:rsidRPr="00A85B21" w:rsidRDefault="0044199C" w:rsidP="00300B7D">
      <w:pPr>
        <w:pStyle w:val="NORMALPARA"/>
      </w:pPr>
      <w:r w:rsidRPr="00A85B21">
        <w:lastRenderedPageBreak/>
        <w:t>“</w:t>
      </w:r>
      <w:r w:rsidRPr="00A85B21">
        <w:rPr>
          <w:u w:val="single"/>
        </w:rPr>
        <w:t>Environmental Costs</w:t>
      </w:r>
      <w:r w:rsidRPr="00A85B21">
        <w:t xml:space="preserve">” means </w:t>
      </w:r>
      <w:r w:rsidR="00BA437F" w:rsidRPr="00A85B21">
        <w:t xml:space="preserve">(i) </w:t>
      </w:r>
      <w:r w:rsidRPr="00A85B21">
        <w:t xml:space="preserve">costs incurred in connection with acquiring and maintaining all environmental permits and licenses for the Product, </w:t>
      </w:r>
      <w:r w:rsidR="00BA437F" w:rsidRPr="00A85B21">
        <w:t xml:space="preserve">(ii) </w:t>
      </w:r>
      <w:r w:rsidRPr="00A85B21">
        <w:t>the Product’s compliance with all applicable environmental laws, rules</w:t>
      </w:r>
      <w:r w:rsidR="0095339B" w:rsidRPr="00A85B21">
        <w:t>,</w:t>
      </w:r>
      <w:r w:rsidRPr="00A85B21">
        <w:t xml:space="preserve"> and regulations, including capital costs for pollution mitigation or installation of emissions control equipment required to permit or license the Product, </w:t>
      </w:r>
      <w:r w:rsidR="00BA437F" w:rsidRPr="00A85B21">
        <w:t xml:space="preserve">(iii) </w:t>
      </w:r>
      <w:r w:rsidRPr="00A85B21">
        <w:t xml:space="preserve">all operating and maintenance costs for operation of pollution mitigation or control equipment, </w:t>
      </w:r>
      <w:r w:rsidR="00BA437F" w:rsidRPr="00A85B21">
        <w:t xml:space="preserve">(iv) </w:t>
      </w:r>
      <w:r w:rsidRPr="00A85B21">
        <w:t xml:space="preserve">costs of permit maintenance fees and emission fees as applicable, </w:t>
      </w:r>
      <w:r w:rsidR="00BA437F" w:rsidRPr="00A85B21">
        <w:t xml:space="preserve">(v) </w:t>
      </w:r>
      <w:r w:rsidRPr="00A85B21">
        <w:t>the costs of all emission reductions that have been authorized by a local air pollution control district</w:t>
      </w:r>
      <w:r w:rsidR="0067502E" w:rsidRPr="00A85B21">
        <w:t xml:space="preserve"> or</w:t>
      </w:r>
      <w:r w:rsidRPr="00A85B21">
        <w:t xml:space="preserve"> emissions trading credits or units pursuant to the California Health &amp; Safety Code</w:t>
      </w:r>
      <w:r w:rsidR="0067502E" w:rsidRPr="00A85B21">
        <w:t>,</w:t>
      </w:r>
      <w:r w:rsidRPr="00A85B21">
        <w:t xml:space="preserve"> market based incentive programs such as the South Coast Air Quality Management District’s Regional Clean Air Incentives Market, </w:t>
      </w:r>
      <w:r w:rsidR="0067502E" w:rsidRPr="00A85B21">
        <w:t>authorizations to emit</w:t>
      </w:r>
      <w:r w:rsidRPr="00A85B21">
        <w:t xml:space="preserve"> sulfur dioxide</w:t>
      </w:r>
      <w:r w:rsidR="0067502E" w:rsidRPr="00A85B21">
        <w:t xml:space="preserve"> and oxides of nitrogen</w:t>
      </w:r>
      <w:r w:rsidRPr="00A85B21">
        <w:t xml:space="preserve"> </w:t>
      </w:r>
      <w:r w:rsidR="0067502E" w:rsidRPr="00A85B21">
        <w:t xml:space="preserve">by the Environmental Protection Agency, and </w:t>
      </w:r>
      <w:r w:rsidRPr="00A85B21">
        <w:t xml:space="preserve">any costs related to greenhouse gas emissions required by any applicable environmental laws, rules, regulations, </w:t>
      </w:r>
      <w:r w:rsidR="0067502E" w:rsidRPr="00A85B21">
        <w:t xml:space="preserve">or </w:t>
      </w:r>
      <w:r w:rsidRPr="00A85B21">
        <w:t xml:space="preserve">permits to operate, and </w:t>
      </w:r>
      <w:r w:rsidR="00BA437F" w:rsidRPr="00A85B21">
        <w:t xml:space="preserve">(vi) </w:t>
      </w:r>
      <w:r w:rsidRPr="00A85B21">
        <w:t>costs associated with the disposal</w:t>
      </w:r>
      <w:r w:rsidR="000C430F" w:rsidRPr="00A85B21">
        <w:t>,</w:t>
      </w:r>
      <w:r w:rsidRPr="00A85B21">
        <w:t xml:space="preserve"> clean-up</w:t>
      </w:r>
      <w:r w:rsidR="000C430F" w:rsidRPr="00A85B21">
        <w:t>,</w:t>
      </w:r>
      <w:r w:rsidRPr="00A85B21">
        <w:t xml:space="preserve"> decontamination or remediation, on or off site, of hazardous substances.</w:t>
      </w:r>
    </w:p>
    <w:p w14:paraId="60C23F7E" w14:textId="77777777" w:rsidR="0044199C" w:rsidRPr="00A85B21" w:rsidRDefault="0044199C" w:rsidP="00300B7D">
      <w:pPr>
        <w:pStyle w:val="NORMALPARA"/>
      </w:pPr>
    </w:p>
    <w:p w14:paraId="3A76B67B" w14:textId="11E93DD0" w:rsidR="003976F4" w:rsidRPr="00A85B21" w:rsidRDefault="003976F4" w:rsidP="00300B7D">
      <w:pPr>
        <w:pStyle w:val="NORMALPARA"/>
        <w:rPr>
          <w:i/>
          <w:iCs/>
        </w:rPr>
      </w:pPr>
      <w:r w:rsidRPr="00A85B21">
        <w:t>“</w:t>
      </w:r>
      <w:r w:rsidRPr="00A85B21">
        <w:rPr>
          <w:u w:val="single" w:color="000000"/>
        </w:rPr>
        <w:t>Expected</w:t>
      </w:r>
      <w:r w:rsidRPr="00A85B21">
        <w:rPr>
          <w:spacing w:val="-2"/>
          <w:u w:val="single" w:color="000000"/>
        </w:rPr>
        <w:t xml:space="preserve"> </w:t>
      </w:r>
      <w:r w:rsidRPr="00A85B21">
        <w:rPr>
          <w:u w:val="single" w:color="000000"/>
        </w:rPr>
        <w:t>Contract</w:t>
      </w:r>
      <w:r w:rsidRPr="00A85B21">
        <w:rPr>
          <w:spacing w:val="-3"/>
          <w:u w:val="single" w:color="000000"/>
        </w:rPr>
        <w:t xml:space="preserve"> </w:t>
      </w:r>
      <w:r w:rsidRPr="00A85B21">
        <w:rPr>
          <w:u w:val="single" w:color="000000"/>
        </w:rPr>
        <w:t>Quantity</w:t>
      </w:r>
      <w:r w:rsidRPr="00A85B21">
        <w:t>”</w:t>
      </w:r>
      <w:r w:rsidRPr="00A85B21">
        <w:rPr>
          <w:spacing w:val="-7"/>
        </w:rPr>
        <w:t xml:space="preserve"> </w:t>
      </w:r>
      <w:r w:rsidRPr="00A85B21">
        <w:t>means,</w:t>
      </w:r>
      <w:r w:rsidRPr="00A85B21">
        <w:rPr>
          <w:spacing w:val="-30"/>
        </w:rPr>
        <w:t xml:space="preserve"> </w:t>
      </w:r>
      <w:r w:rsidRPr="00A85B21">
        <w:t>with</w:t>
      </w:r>
      <w:r w:rsidRPr="00A85B21">
        <w:rPr>
          <w:spacing w:val="4"/>
        </w:rPr>
        <w:t xml:space="preserve"> </w:t>
      </w:r>
      <w:r w:rsidRPr="00A85B21">
        <w:t>respect</w:t>
      </w:r>
      <w:r w:rsidRPr="00A85B21">
        <w:rPr>
          <w:spacing w:val="-10"/>
        </w:rPr>
        <w:t xml:space="preserve"> </w:t>
      </w:r>
      <w:r w:rsidRPr="00A85B21">
        <w:t>to</w:t>
      </w:r>
      <w:r w:rsidRPr="00A85B21">
        <w:rPr>
          <w:spacing w:val="-6"/>
        </w:rPr>
        <w:t xml:space="preserve"> </w:t>
      </w:r>
      <w:r w:rsidRPr="00A85B21">
        <w:t>any</w:t>
      </w:r>
      <w:r w:rsidRPr="00A85B21">
        <w:rPr>
          <w:spacing w:val="-3"/>
        </w:rPr>
        <w:t xml:space="preserve"> </w:t>
      </w:r>
      <w:r w:rsidRPr="00A85B21">
        <w:t>Showing</w:t>
      </w:r>
      <w:r w:rsidRPr="00A85B21">
        <w:rPr>
          <w:spacing w:val="12"/>
        </w:rPr>
        <w:t xml:space="preserve"> </w:t>
      </w:r>
      <w:r w:rsidRPr="00A85B21">
        <w:t>Month</w:t>
      </w:r>
      <w:r w:rsidRPr="00A85B21">
        <w:rPr>
          <w:spacing w:val="-7"/>
        </w:rPr>
        <w:t xml:space="preserve"> </w:t>
      </w:r>
      <w:r w:rsidRPr="00A85B21">
        <w:t xml:space="preserve">of the Delivery Period, </w:t>
      </w:r>
      <w:r w:rsidR="009539D8" w:rsidRPr="00A85B21">
        <w:t xml:space="preserve">(a) </w:t>
      </w:r>
      <w:r w:rsidR="00781B87" w:rsidRPr="00A85B21">
        <w:t>for Firm RA Product</w:t>
      </w:r>
      <w:r w:rsidR="009539D8" w:rsidRPr="00A85B21">
        <w:t xml:space="preserve">, </w:t>
      </w:r>
      <w:r w:rsidRPr="00A85B21">
        <w:t xml:space="preserve">the Contract Quantity of Product, </w:t>
      </w:r>
      <w:r w:rsidRPr="00A85B21">
        <w:rPr>
          <w:spacing w:val="-3"/>
        </w:rPr>
        <w:t xml:space="preserve">including </w:t>
      </w:r>
      <w:r w:rsidRPr="00A85B21">
        <w:t>the amount of Contract Quantity of Product that Seller has elected to provide Alternate Capacity</w:t>
      </w:r>
      <w:r w:rsidRPr="00A85B21">
        <w:rPr>
          <w:spacing w:val="5"/>
        </w:rPr>
        <w:t xml:space="preserve">, </w:t>
      </w:r>
      <w:r w:rsidR="009539D8" w:rsidRPr="00A85B21">
        <w:rPr>
          <w:spacing w:val="5"/>
        </w:rPr>
        <w:t xml:space="preserve">and (b) </w:t>
      </w:r>
      <w:r w:rsidR="009539D8" w:rsidRPr="00A85B21">
        <w:t xml:space="preserve">for </w:t>
      </w:r>
      <w:r w:rsidR="00500004" w:rsidRPr="00A85B21">
        <w:t xml:space="preserve">Contingent </w:t>
      </w:r>
      <w:r w:rsidR="009539D8" w:rsidRPr="00A85B21">
        <w:t>Firm RA Product</w:t>
      </w:r>
      <w:r w:rsidR="008A3977" w:rsidRPr="00A85B21">
        <w:t xml:space="preserve">, the Contract Quantity of Product for such Showing Month, </w:t>
      </w:r>
      <w:r w:rsidR="008A3977" w:rsidRPr="00A85B21">
        <w:rPr>
          <w:spacing w:val="-3"/>
        </w:rPr>
        <w:t xml:space="preserve">including </w:t>
      </w:r>
      <w:r w:rsidR="008A3977" w:rsidRPr="00A85B21">
        <w:t>the amount of Contract Quantity of Product that Seller has elected to provide Alternate Capacity</w:t>
      </w:r>
      <w:r w:rsidR="008A3977" w:rsidRPr="00A85B21">
        <w:rPr>
          <w:spacing w:val="5"/>
        </w:rPr>
        <w:t>,</w:t>
      </w:r>
      <w:r w:rsidR="009539D8" w:rsidRPr="00A85B21">
        <w:rPr>
          <w:spacing w:val="5"/>
        </w:rPr>
        <w:t xml:space="preserve"> </w:t>
      </w:r>
      <w:r w:rsidR="00D75C39" w:rsidRPr="00A85B21">
        <w:rPr>
          <w:spacing w:val="5"/>
        </w:rPr>
        <w:t xml:space="preserve">less </w:t>
      </w:r>
      <w:r w:rsidRPr="00A85B21">
        <w:t>any reductions to Contract Quantity</w:t>
      </w:r>
      <w:r w:rsidRPr="00A85B21">
        <w:rPr>
          <w:spacing w:val="-5"/>
        </w:rPr>
        <w:t xml:space="preserve"> </w:t>
      </w:r>
      <w:r w:rsidR="00005DE8" w:rsidRPr="00A85B21">
        <w:t>consistent with</w:t>
      </w:r>
      <w:r w:rsidRPr="00A85B21">
        <w:rPr>
          <w:spacing w:val="-17"/>
        </w:rPr>
        <w:t xml:space="preserve"> </w:t>
      </w:r>
      <w:r w:rsidRPr="00A85B21">
        <w:t>Section</w:t>
      </w:r>
      <w:r w:rsidRPr="00A85B21">
        <w:rPr>
          <w:spacing w:val="-18"/>
        </w:rPr>
        <w:t xml:space="preserve"> </w:t>
      </w:r>
      <w:r w:rsidRPr="00A85B21">
        <w:rPr>
          <w:spacing w:val="6"/>
        </w:rPr>
        <w:t>2.</w:t>
      </w:r>
      <w:r w:rsidR="00AD7ACF" w:rsidRPr="00A85B21">
        <w:t>2</w:t>
      </w:r>
      <w:r w:rsidRPr="00A85B21">
        <w:rPr>
          <w:spacing w:val="-31"/>
        </w:rPr>
        <w:t xml:space="preserve"> </w:t>
      </w:r>
      <w:r w:rsidRPr="00A85B21">
        <w:t>with</w:t>
      </w:r>
      <w:r w:rsidRPr="00A85B21">
        <w:rPr>
          <w:spacing w:val="1"/>
        </w:rPr>
        <w:t xml:space="preserve"> </w:t>
      </w:r>
      <w:r w:rsidRPr="00A85B21">
        <w:t>respect</w:t>
      </w:r>
      <w:r w:rsidRPr="00A85B21">
        <w:rPr>
          <w:spacing w:val="3"/>
        </w:rPr>
        <w:t xml:space="preserve"> </w:t>
      </w:r>
      <w:r w:rsidRPr="00A85B21">
        <w:t>to</w:t>
      </w:r>
      <w:r w:rsidRPr="00A85B21">
        <w:rPr>
          <w:spacing w:val="-11"/>
        </w:rPr>
        <w:t xml:space="preserve"> </w:t>
      </w:r>
      <w:r w:rsidRPr="00A85B21">
        <w:t>which</w:t>
      </w:r>
      <w:r w:rsidRPr="00A85B21">
        <w:rPr>
          <w:spacing w:val="-8"/>
        </w:rPr>
        <w:t xml:space="preserve"> </w:t>
      </w:r>
      <w:r w:rsidRPr="00A85B21">
        <w:t>Seller</w:t>
      </w:r>
      <w:r w:rsidRPr="00A85B21">
        <w:rPr>
          <w:spacing w:val="-5"/>
        </w:rPr>
        <w:t xml:space="preserve"> </w:t>
      </w:r>
      <w:r w:rsidRPr="00A85B21">
        <w:t>has</w:t>
      </w:r>
      <w:r w:rsidRPr="00A85B21">
        <w:rPr>
          <w:spacing w:val="-4"/>
        </w:rPr>
        <w:t xml:space="preserve"> </w:t>
      </w:r>
      <w:r w:rsidRPr="00A85B21">
        <w:t>not</w:t>
      </w:r>
      <w:r w:rsidRPr="00A85B21">
        <w:rPr>
          <w:spacing w:val="-12"/>
        </w:rPr>
        <w:t xml:space="preserve"> </w:t>
      </w:r>
      <w:r w:rsidRPr="00A85B21">
        <w:rPr>
          <w:spacing w:val="-4"/>
        </w:rPr>
        <w:t>elected</w:t>
      </w:r>
      <w:r w:rsidRPr="00A85B21">
        <w:rPr>
          <w:spacing w:val="-8"/>
        </w:rPr>
        <w:t xml:space="preserve"> </w:t>
      </w:r>
      <w:r w:rsidRPr="00A85B21">
        <w:t>to</w:t>
      </w:r>
      <w:r w:rsidRPr="00A85B21">
        <w:rPr>
          <w:spacing w:val="-4"/>
        </w:rPr>
        <w:t xml:space="preserve"> </w:t>
      </w:r>
      <w:r w:rsidRPr="00A85B21">
        <w:t>provide</w:t>
      </w:r>
      <w:r w:rsidRPr="00A85B21">
        <w:rPr>
          <w:spacing w:val="-13"/>
        </w:rPr>
        <w:t xml:space="preserve"> </w:t>
      </w:r>
      <w:r w:rsidRPr="00A85B21">
        <w:t xml:space="preserve">Alternate </w:t>
      </w:r>
      <w:r w:rsidRPr="00A85B21">
        <w:rPr>
          <w:spacing w:val="2"/>
        </w:rPr>
        <w:t>Capacity</w:t>
      </w:r>
      <w:r w:rsidR="009B1A5A" w:rsidRPr="00A85B21">
        <w:rPr>
          <w:spacing w:val="2"/>
        </w:rPr>
        <w:t>.</w:t>
      </w:r>
    </w:p>
    <w:p w14:paraId="1D84C084" w14:textId="77777777" w:rsidR="003976F4" w:rsidRPr="00A85B21" w:rsidRDefault="003976F4" w:rsidP="00300B7D">
      <w:pPr>
        <w:pStyle w:val="NORMALPARA"/>
      </w:pPr>
    </w:p>
    <w:p w14:paraId="170AA117" w14:textId="032B7795" w:rsidR="0032117E" w:rsidRPr="00A85B21" w:rsidRDefault="0032117E" w:rsidP="00300B7D">
      <w:pPr>
        <w:pStyle w:val="NORMALPARA"/>
      </w:pPr>
      <w:r w:rsidRPr="00A85B21">
        <w:t>“</w:t>
      </w:r>
      <w:r w:rsidRPr="00A85B21">
        <w:rPr>
          <w:u w:val="single"/>
        </w:rPr>
        <w:t>FCR</w:t>
      </w:r>
      <w:r w:rsidRPr="00A85B21">
        <w:t xml:space="preserve">” means the </w:t>
      </w:r>
      <w:r w:rsidR="001E0713" w:rsidRPr="00A85B21">
        <w:t>f</w:t>
      </w:r>
      <w:r w:rsidRPr="00A85B21">
        <w:t xml:space="preserve">lexible </w:t>
      </w:r>
      <w:r w:rsidR="001E0713" w:rsidRPr="00A85B21">
        <w:t>c</w:t>
      </w:r>
      <w:r w:rsidRPr="00A85B21">
        <w:t xml:space="preserve">apacity requirements established for LSEs by the CPUC pursuant to the CPUC Decisions, </w:t>
      </w:r>
      <w:r w:rsidR="000623F1" w:rsidRPr="00A85B21">
        <w:t xml:space="preserve">the CAISO pursuant to the Tariff, </w:t>
      </w:r>
      <w:r w:rsidRPr="00A85B21">
        <w:t>or other Governmental Body having jurisdiction</w:t>
      </w:r>
      <w:r w:rsidR="000623F1" w:rsidRPr="00A85B21">
        <w:t xml:space="preserve"> </w:t>
      </w:r>
      <w:r w:rsidR="00FB5E9E" w:rsidRPr="00A85B21">
        <w:t xml:space="preserve">over Compliance Obligations </w:t>
      </w:r>
      <w:r w:rsidR="000623F1" w:rsidRPr="00A85B21">
        <w:t>and includes any non-binding advisory showing which a</w:t>
      </w:r>
      <w:r w:rsidR="001435D9" w:rsidRPr="00A85B21">
        <w:t>n</w:t>
      </w:r>
      <w:r w:rsidR="000623F1" w:rsidRPr="00A85B21">
        <w:t xml:space="preserve"> LSE is </w:t>
      </w:r>
      <w:r w:rsidR="00A64ABB" w:rsidRPr="00A85B21">
        <w:t xml:space="preserve">required </w:t>
      </w:r>
      <w:r w:rsidR="000623F1" w:rsidRPr="00A85B21">
        <w:t xml:space="preserve">to make with respect to </w:t>
      </w:r>
      <w:r w:rsidR="00317F14" w:rsidRPr="00A85B21">
        <w:t>flexible capacity</w:t>
      </w:r>
      <w:r w:rsidRPr="00A85B21">
        <w:t>.</w:t>
      </w:r>
    </w:p>
    <w:p w14:paraId="0DD29A71" w14:textId="77777777" w:rsidR="00AD01AD" w:rsidRPr="00A85B21" w:rsidRDefault="00AD01AD" w:rsidP="00300B7D">
      <w:pPr>
        <w:pStyle w:val="NORMALPARA"/>
      </w:pPr>
    </w:p>
    <w:p w14:paraId="637BA589" w14:textId="071310EF" w:rsidR="0032117E" w:rsidRPr="00A85B21" w:rsidRDefault="0032117E" w:rsidP="00300B7D">
      <w:pPr>
        <w:pStyle w:val="NORMALPARA"/>
      </w:pPr>
      <w:r w:rsidRPr="00A85B21">
        <w:t>“</w:t>
      </w:r>
      <w:r w:rsidRPr="00A85B21">
        <w:rPr>
          <w:u w:val="single"/>
        </w:rPr>
        <w:t>FCR Attributes</w:t>
      </w:r>
      <w:r w:rsidRPr="00A85B21">
        <w:t xml:space="preserve">” means, with respect to a </w:t>
      </w:r>
      <w:r w:rsidR="00CA37CC" w:rsidRPr="00A85B21">
        <w:t xml:space="preserve">Shown </w:t>
      </w:r>
      <w:r w:rsidR="00C04AA2" w:rsidRPr="00A85B21">
        <w:t>U</w:t>
      </w:r>
      <w:r w:rsidR="00A75965" w:rsidRPr="00A85B21">
        <w:t>nit</w:t>
      </w:r>
      <w:r w:rsidRPr="00A85B21">
        <w:t xml:space="preserve">, any and all </w:t>
      </w:r>
      <w:r w:rsidR="00A75965" w:rsidRPr="00A85B21">
        <w:t xml:space="preserve">resource adequacy </w:t>
      </w:r>
      <w:r w:rsidRPr="00A85B21">
        <w:t xml:space="preserve">attributes </w:t>
      </w:r>
      <w:r w:rsidR="00A75965" w:rsidRPr="00A85B21">
        <w:t xml:space="preserve">of the </w:t>
      </w:r>
      <w:r w:rsidR="00CA37CC" w:rsidRPr="00A85B21">
        <w:t xml:space="preserve">Shown </w:t>
      </w:r>
      <w:r w:rsidR="00C04AA2" w:rsidRPr="00A85B21">
        <w:t>U</w:t>
      </w:r>
      <w:r w:rsidR="00A75965" w:rsidRPr="00A85B21">
        <w:t>nit, as may be identified from time to time by the CPUC, CAISO, or other Governmental Body having jurisdiction</w:t>
      </w:r>
      <w:r w:rsidR="00FB5E9E" w:rsidRPr="00A85B21">
        <w:t xml:space="preserve"> over Compliance Obligations</w:t>
      </w:r>
      <w:r w:rsidR="00A75965" w:rsidRPr="00A85B21">
        <w:t>,</w:t>
      </w:r>
      <w:r w:rsidRPr="00A85B21">
        <w:t xml:space="preserve"> that can be counted toward an LSE’s FCR.</w:t>
      </w:r>
    </w:p>
    <w:p w14:paraId="1D964EB2" w14:textId="77777777" w:rsidR="00C73071" w:rsidRPr="00A85B21" w:rsidRDefault="00C73071" w:rsidP="00300B7D">
      <w:pPr>
        <w:pStyle w:val="NORMALPARA"/>
      </w:pPr>
    </w:p>
    <w:p w14:paraId="7230F2F6" w14:textId="77777777" w:rsidR="006C0C52" w:rsidRPr="00A85B21" w:rsidRDefault="006C0C52" w:rsidP="00300B7D">
      <w:pPr>
        <w:pStyle w:val="NORMALPARA"/>
      </w:pPr>
      <w:r w:rsidRPr="00A85B21">
        <w:t>“</w:t>
      </w:r>
      <w:r w:rsidRPr="00A85B21">
        <w:rPr>
          <w:u w:val="single"/>
        </w:rPr>
        <w:t>Firm RA Product</w:t>
      </w:r>
      <w:r w:rsidRPr="00A85B21">
        <w:t>” has the meaning set forth in Article 1 herein.</w:t>
      </w:r>
    </w:p>
    <w:p w14:paraId="048B61BB" w14:textId="77777777" w:rsidR="006C0C52" w:rsidRPr="00A85B21" w:rsidRDefault="006C0C52" w:rsidP="00300B7D">
      <w:pPr>
        <w:pStyle w:val="NORMALPARA"/>
      </w:pPr>
    </w:p>
    <w:p w14:paraId="00045CB8" w14:textId="556B1E7E" w:rsidR="00DA7CA1" w:rsidRPr="00A85B21" w:rsidRDefault="00DA7CA1" w:rsidP="00300B7D">
      <w:pPr>
        <w:pStyle w:val="NORMALPARA"/>
      </w:pPr>
      <w:r w:rsidRPr="00A85B21">
        <w:t>“</w:t>
      </w:r>
      <w:r w:rsidRPr="00A85B21">
        <w:rPr>
          <w:u w:val="single"/>
        </w:rPr>
        <w:t>Flexible Capacity Category</w:t>
      </w:r>
      <w:r w:rsidRPr="00A85B21">
        <w:t>” shall be as described in the annual CPUC Filing Guide, as such may be modified, amended, supplemented or updated from time to time.</w:t>
      </w:r>
    </w:p>
    <w:p w14:paraId="198A535C" w14:textId="77777777" w:rsidR="00AD01AD" w:rsidRPr="00A85B21" w:rsidRDefault="00AD01AD" w:rsidP="00300B7D">
      <w:pPr>
        <w:pStyle w:val="NORMALPARA"/>
      </w:pPr>
    </w:p>
    <w:p w14:paraId="6AACBB0C" w14:textId="5B263021" w:rsidR="000B717E" w:rsidRPr="00A85B21" w:rsidRDefault="000B717E" w:rsidP="00300B7D">
      <w:pPr>
        <w:pStyle w:val="NORMALPARA"/>
      </w:pPr>
      <w:r w:rsidRPr="00A85B21">
        <w:t>“</w:t>
      </w:r>
      <w:r w:rsidRPr="00A85B21">
        <w:rPr>
          <w:u w:val="single"/>
        </w:rPr>
        <w:t>Governmental Body</w:t>
      </w:r>
      <w:r w:rsidRPr="00A85B21">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63113DD9" w14:textId="77777777" w:rsidR="00213B0E" w:rsidRPr="00A85B21" w:rsidRDefault="00213B0E" w:rsidP="00300B7D">
      <w:pPr>
        <w:pStyle w:val="NORMALPARA"/>
      </w:pPr>
    </w:p>
    <w:p w14:paraId="422A9787" w14:textId="2C919702" w:rsidR="004843AD" w:rsidRDefault="00213B0E" w:rsidP="00300B7D">
      <w:pPr>
        <w:pStyle w:val="NORMALPARA"/>
      </w:pPr>
      <w:r w:rsidRPr="00A85B21">
        <w:t>“</w:t>
      </w:r>
      <w:r w:rsidR="004843AD" w:rsidRPr="00A85B21">
        <w:rPr>
          <w:u w:val="single"/>
        </w:rPr>
        <w:t>Interest Rate</w:t>
      </w:r>
      <w:r w:rsidRPr="00A85B21">
        <w:t>”</w:t>
      </w:r>
      <w:r w:rsidR="004843AD" w:rsidRPr="00A85B21">
        <w:t xml:space="preserve"> means</w:t>
      </w:r>
      <w:r w:rsidR="0023295C" w:rsidRPr="00A85B21">
        <w:t>, for any date, the lesser of (a) the per annum rate of interest equal to the prime lending rate as may from time to time be published in The Wall Street Journal under “Money Rates” on such day (or if not published on such day on the most recent preceding day on which published), plus two percent (2%) and (b) the maximum rate permitted by applicable law.</w:t>
      </w:r>
    </w:p>
    <w:p w14:paraId="6DF9DAAC" w14:textId="77777777" w:rsidR="000B717E" w:rsidRPr="00A85B21" w:rsidRDefault="000B717E" w:rsidP="00300B7D">
      <w:pPr>
        <w:pStyle w:val="NORMALPARA"/>
      </w:pPr>
      <w:r w:rsidRPr="00A85B21">
        <w:lastRenderedPageBreak/>
        <w:t>“</w:t>
      </w:r>
      <w:r w:rsidRPr="00A85B21">
        <w:rPr>
          <w:u w:val="single"/>
        </w:rPr>
        <w:t>Local RAR</w:t>
      </w:r>
      <w:r w:rsidRPr="00A85B21">
        <w:t xml:space="preserve">” means the local resource adequacy requirements established for LSEs by the CPUC pursuant to the CPUC Decisions, </w:t>
      </w:r>
      <w:r w:rsidR="00C07BD9" w:rsidRPr="00A85B21">
        <w:t xml:space="preserve">by </w:t>
      </w:r>
      <w:r w:rsidR="001F7198" w:rsidRPr="00A85B21">
        <w:t>CAISO pursuant to the Tariff,</w:t>
      </w:r>
      <w:r w:rsidR="004E7535" w:rsidRPr="00A85B21">
        <w:t xml:space="preserve"> </w:t>
      </w:r>
      <w:r w:rsidRPr="00A85B21">
        <w:t>or by any other Governmental Body having jurisdiction</w:t>
      </w:r>
      <w:r w:rsidR="00FB5E9E" w:rsidRPr="00A85B21">
        <w:t xml:space="preserve"> over Compliance Obligations</w:t>
      </w:r>
      <w:r w:rsidR="000A25FF" w:rsidRPr="00A85B21">
        <w:t>.</w:t>
      </w:r>
    </w:p>
    <w:p w14:paraId="2546EDE6" w14:textId="77777777" w:rsidR="00AD01AD" w:rsidRPr="00A85B21" w:rsidRDefault="00AD01AD" w:rsidP="00300B7D">
      <w:pPr>
        <w:pStyle w:val="NORMALPARA"/>
      </w:pPr>
    </w:p>
    <w:p w14:paraId="49D2C851" w14:textId="00F3493A" w:rsidR="001E0713" w:rsidRPr="00A85B21" w:rsidRDefault="001E0713" w:rsidP="00300B7D">
      <w:pPr>
        <w:pStyle w:val="NORMALPARA"/>
      </w:pPr>
      <w:r w:rsidRPr="00A85B21">
        <w:t>“</w:t>
      </w:r>
      <w:r w:rsidRPr="00A85B21">
        <w:rPr>
          <w:u w:val="single"/>
        </w:rPr>
        <w:t>Local RAR Attributes</w:t>
      </w:r>
      <w:r w:rsidRPr="00A85B21">
        <w:t>” means, with respect to a Shown Unit, any and all resource adequacy attributes of the Shown Unit, as may be identified from time to time by the CPUC, CAISO, or other Governmental Body having jurisdiction over Compliance Obligations, that can be counted toward an LSE’s Local RAR.</w:t>
      </w:r>
    </w:p>
    <w:p w14:paraId="56D73EB9" w14:textId="77777777" w:rsidR="001E0713" w:rsidRPr="00A85B21" w:rsidRDefault="001E0713" w:rsidP="00300B7D">
      <w:pPr>
        <w:pStyle w:val="NORMALPARA"/>
      </w:pPr>
    </w:p>
    <w:p w14:paraId="2D215C4F" w14:textId="198621FE" w:rsidR="000B717E" w:rsidRPr="00A85B21" w:rsidRDefault="000B717E" w:rsidP="00300B7D">
      <w:pPr>
        <w:pStyle w:val="NORMALPARA"/>
      </w:pPr>
      <w:r w:rsidRPr="00A85B21">
        <w:t>“</w:t>
      </w:r>
      <w:r w:rsidRPr="00A85B21">
        <w:rPr>
          <w:u w:val="single"/>
        </w:rPr>
        <w:t>LSE</w:t>
      </w:r>
      <w:r w:rsidRPr="00A85B21">
        <w:t xml:space="preserve">” means </w:t>
      </w:r>
      <w:r w:rsidR="00BF09FD" w:rsidRPr="00A85B21">
        <w:t>“L</w:t>
      </w:r>
      <w:r w:rsidRPr="00A85B21">
        <w:t>oad</w:t>
      </w:r>
      <w:r w:rsidR="00BF09FD" w:rsidRPr="00A85B21">
        <w:t xml:space="preserve"> S</w:t>
      </w:r>
      <w:r w:rsidRPr="00A85B21">
        <w:t xml:space="preserve">erving </w:t>
      </w:r>
      <w:r w:rsidR="00BF09FD" w:rsidRPr="00A85B21">
        <w:t>E</w:t>
      </w:r>
      <w:r w:rsidRPr="00A85B21">
        <w:t>ntity</w:t>
      </w:r>
      <w:r w:rsidR="00BF09FD" w:rsidRPr="00A85B21">
        <w:t>” as such term</w:t>
      </w:r>
      <w:r w:rsidR="002A724B" w:rsidRPr="00A85B21">
        <w:t xml:space="preserve"> is</w:t>
      </w:r>
      <w:r w:rsidR="00BF09FD" w:rsidRPr="00A85B21">
        <w:t xml:space="preserve"> </w:t>
      </w:r>
      <w:r w:rsidR="00EE1F88" w:rsidRPr="00A85B21">
        <w:t>used</w:t>
      </w:r>
      <w:r w:rsidR="00BF09FD" w:rsidRPr="00A85B21">
        <w:t xml:space="preserve"> in </w:t>
      </w:r>
      <w:r w:rsidR="00EE1F88" w:rsidRPr="00A85B21">
        <w:t xml:space="preserve">Section 40.9 of </w:t>
      </w:r>
      <w:r w:rsidR="00BF09FD" w:rsidRPr="00A85B21">
        <w:t>the Tariff</w:t>
      </w:r>
      <w:r w:rsidRPr="00A85B21">
        <w:t xml:space="preserve">.  </w:t>
      </w:r>
    </w:p>
    <w:p w14:paraId="73DF0EAC" w14:textId="77777777" w:rsidR="00AD01AD" w:rsidRPr="00A85B21" w:rsidRDefault="00AD01AD" w:rsidP="00300B7D">
      <w:pPr>
        <w:pStyle w:val="NORMALPARA"/>
      </w:pPr>
    </w:p>
    <w:p w14:paraId="4F42E3BB" w14:textId="77777777" w:rsidR="004159B6" w:rsidRPr="00A85B21" w:rsidRDefault="004159B6" w:rsidP="00300B7D">
      <w:pPr>
        <w:pStyle w:val="NORMALPARA"/>
      </w:pPr>
      <w:r w:rsidRPr="00A85B21">
        <w:t>“</w:t>
      </w:r>
      <w:r w:rsidRPr="00A85B21">
        <w:rPr>
          <w:u w:val="single"/>
        </w:rPr>
        <w:t>MW</w:t>
      </w:r>
      <w:r w:rsidRPr="00A85B21">
        <w:t>” means megawatt.</w:t>
      </w:r>
    </w:p>
    <w:p w14:paraId="54275187" w14:textId="436A3979" w:rsidR="00AD01AD" w:rsidRPr="00A85B21" w:rsidRDefault="00AD01AD" w:rsidP="00300B7D">
      <w:pPr>
        <w:pStyle w:val="NORMALPARA"/>
      </w:pPr>
    </w:p>
    <w:p w14:paraId="32785D60" w14:textId="6939BF87" w:rsidR="00CA37CC" w:rsidRPr="00A85B21" w:rsidRDefault="00CA37CC" w:rsidP="00300B7D">
      <w:pPr>
        <w:pStyle w:val="NORMALPARA"/>
      </w:pPr>
      <w:r w:rsidRPr="00A85B21">
        <w:t>“</w:t>
      </w:r>
      <w:r w:rsidRPr="00A85B21">
        <w:rPr>
          <w:u w:val="single"/>
        </w:rPr>
        <w:t>Net Qualifying Capacity</w:t>
      </w:r>
      <w:r w:rsidRPr="00A85B21">
        <w:t>” has the meaning given in CAISO’s FERC-approved Tariff.</w:t>
      </w:r>
    </w:p>
    <w:p w14:paraId="1E03E6C2" w14:textId="77777777" w:rsidR="00CA37CC" w:rsidRPr="00A85B21" w:rsidRDefault="00CA37CC" w:rsidP="00300B7D">
      <w:pPr>
        <w:pStyle w:val="NORMALPARA"/>
      </w:pPr>
    </w:p>
    <w:p w14:paraId="036F84A9" w14:textId="54E500E9" w:rsidR="00E74A02" w:rsidRPr="00A85B21" w:rsidRDefault="00E74A02" w:rsidP="00300B7D">
      <w:pPr>
        <w:pStyle w:val="NORMALPARA"/>
      </w:pPr>
      <w:r w:rsidRPr="00A85B21">
        <w:t>“</w:t>
      </w:r>
      <w:r w:rsidRPr="00A85B21">
        <w:rPr>
          <w:u w:val="single"/>
        </w:rPr>
        <w:t>Notification Deadline</w:t>
      </w:r>
      <w:r w:rsidRPr="00A85B21">
        <w:t xml:space="preserve">” is twenty (20) Business Days before the </w:t>
      </w:r>
      <w:r w:rsidR="000B068A" w:rsidRPr="00A85B21">
        <w:t>Compliance Showing Deadline</w:t>
      </w:r>
      <w:r w:rsidR="00EE1F88" w:rsidRPr="00A85B21">
        <w:t>.</w:t>
      </w:r>
    </w:p>
    <w:p w14:paraId="6840E7FC" w14:textId="4080436E" w:rsidR="00C674D2" w:rsidRPr="00A85B21" w:rsidRDefault="00C674D2" w:rsidP="00300B7D">
      <w:pPr>
        <w:pStyle w:val="NORMALPARA"/>
      </w:pPr>
    </w:p>
    <w:p w14:paraId="31D0FDD7" w14:textId="0B1C05BB" w:rsidR="003976F4" w:rsidRPr="00A85B21" w:rsidRDefault="003976F4" w:rsidP="00300B7D">
      <w:pPr>
        <w:pStyle w:val="NORMALPARA"/>
        <w:rPr>
          <w:i/>
          <w:iCs/>
        </w:rPr>
      </w:pPr>
      <w:r w:rsidRPr="00A85B21">
        <w:rPr>
          <w:spacing w:val="-3"/>
          <w:w w:val="105"/>
        </w:rPr>
        <w:t>“</w:t>
      </w:r>
      <w:r w:rsidRPr="00A85B21">
        <w:rPr>
          <w:spacing w:val="-3"/>
          <w:w w:val="105"/>
          <w:u w:val="single" w:color="000000"/>
        </w:rPr>
        <w:t>Planned</w:t>
      </w:r>
      <w:r w:rsidRPr="00A85B21">
        <w:rPr>
          <w:spacing w:val="-30"/>
          <w:w w:val="105"/>
          <w:u w:val="single" w:color="000000"/>
        </w:rPr>
        <w:t xml:space="preserve"> </w:t>
      </w:r>
      <w:r w:rsidRPr="00A85B21">
        <w:rPr>
          <w:w w:val="105"/>
          <w:u w:val="single" w:color="000000"/>
        </w:rPr>
        <w:t>Outage</w:t>
      </w:r>
      <w:r w:rsidRPr="00A85B21">
        <w:rPr>
          <w:w w:val="105"/>
        </w:rPr>
        <w:t>”</w:t>
      </w:r>
      <w:r w:rsidRPr="00A85B21">
        <w:rPr>
          <w:spacing w:val="-28"/>
          <w:w w:val="105"/>
        </w:rPr>
        <w:t xml:space="preserve"> </w:t>
      </w:r>
      <w:r w:rsidR="00D3064D" w:rsidRPr="00A85B21">
        <w:t>means, subject to and as further described in the CPUC Decisions, a CAISO-approved, planned or scheduled disconnection, separation or reduction in capacity of the Unit that is conducted for the purposes of carrying out routine repair or maintenance of such Unit, or for the purposes of new construction work for such Unit</w:t>
      </w:r>
      <w:r w:rsidRPr="00A85B21">
        <w:rPr>
          <w:w w:val="105"/>
        </w:rPr>
        <w:t>.</w:t>
      </w:r>
    </w:p>
    <w:p w14:paraId="13A7BB30" w14:textId="77777777" w:rsidR="003976F4" w:rsidRPr="00A85B21" w:rsidRDefault="003976F4" w:rsidP="00300B7D">
      <w:pPr>
        <w:pStyle w:val="NORMALPARA"/>
      </w:pPr>
    </w:p>
    <w:p w14:paraId="1D10AF47" w14:textId="17B7FEC3" w:rsidR="00C674D2" w:rsidRPr="00A85B21" w:rsidRDefault="00C674D2" w:rsidP="00300B7D">
      <w:pPr>
        <w:pStyle w:val="NORMALPARA"/>
      </w:pPr>
      <w:r w:rsidRPr="00A85B21">
        <w:t>“</w:t>
      </w:r>
      <w:r w:rsidRPr="00A85B21">
        <w:rPr>
          <w:u w:val="single"/>
        </w:rPr>
        <w:t>Product</w:t>
      </w:r>
      <w:r w:rsidRPr="00A85B21">
        <w:t>” means RAR</w:t>
      </w:r>
      <w:r w:rsidR="001E0713" w:rsidRPr="00A85B21">
        <w:t xml:space="preserve"> Attributes</w:t>
      </w:r>
      <w:r w:rsidRPr="00A85B21">
        <w:t xml:space="preserve">, Local RAR </w:t>
      </w:r>
      <w:r w:rsidR="001E0713" w:rsidRPr="00A85B21">
        <w:t xml:space="preserve">Attributes </w:t>
      </w:r>
      <w:r w:rsidRPr="00A85B21">
        <w:t xml:space="preserve">and </w:t>
      </w:r>
      <w:r w:rsidR="008A4A1F" w:rsidRPr="00A85B21">
        <w:t>FCR</w:t>
      </w:r>
      <w:r w:rsidR="001E0713" w:rsidRPr="00A85B21">
        <w:t xml:space="preserve"> Attributes</w:t>
      </w:r>
      <w:r w:rsidR="008A4A1F" w:rsidRPr="00A85B21">
        <w:t xml:space="preserve">, </w:t>
      </w:r>
      <w:r w:rsidR="001E0713" w:rsidRPr="00A85B21">
        <w:t xml:space="preserve">each </w:t>
      </w:r>
      <w:r w:rsidR="008A4A1F" w:rsidRPr="00A85B21">
        <w:t>for the Delivery Period, Unit, Contract Quantity, Contract Price and other specifications contained</w:t>
      </w:r>
      <w:r w:rsidR="00CB0DAD" w:rsidRPr="00A85B21">
        <w:t xml:space="preserve"> </w:t>
      </w:r>
      <w:r w:rsidRPr="00A85B21">
        <w:t>in Appendix B.</w:t>
      </w:r>
    </w:p>
    <w:p w14:paraId="35D2D132" w14:textId="77777777" w:rsidR="001979B6" w:rsidRPr="00A85B21" w:rsidRDefault="001979B6" w:rsidP="00300B7D">
      <w:pPr>
        <w:pStyle w:val="NORMALPARA"/>
      </w:pPr>
    </w:p>
    <w:p w14:paraId="1E1E66DC" w14:textId="77777777" w:rsidR="00E6051A" w:rsidRPr="00A85B21" w:rsidRDefault="00374D73" w:rsidP="00300B7D">
      <w:pPr>
        <w:pStyle w:val="NORMALPARA"/>
      </w:pPr>
      <w:r w:rsidRPr="00A85B21">
        <w:t>“</w:t>
      </w:r>
      <w:r w:rsidRPr="00A85B21">
        <w:rPr>
          <w:u w:val="single"/>
        </w:rPr>
        <w:t>Prorated Percentage of Unit Factor</w:t>
      </w:r>
      <w:r w:rsidRPr="00A85B21">
        <w:t xml:space="preserve">” means the percentage, as specified in Appendix </w:t>
      </w:r>
      <w:r w:rsidR="00E67D3E" w:rsidRPr="00A85B21">
        <w:t>B</w:t>
      </w:r>
      <w:r w:rsidRPr="00A85B21">
        <w:t xml:space="preserve">, of the Unit NQC as of the </w:t>
      </w:r>
      <w:r w:rsidR="00D274A3" w:rsidRPr="00A85B21">
        <w:t>Effective</w:t>
      </w:r>
      <w:r w:rsidRPr="00A85B21">
        <w:t xml:space="preserve"> Date that is dedicated to </w:t>
      </w:r>
      <w:r w:rsidR="00D274A3" w:rsidRPr="00A85B21">
        <w:t>Purchaser</w:t>
      </w:r>
      <w:r w:rsidRPr="00A85B21">
        <w:t xml:space="preserve"> under this Transaction.</w:t>
      </w:r>
    </w:p>
    <w:p w14:paraId="0F5CD6C6" w14:textId="77777777" w:rsidR="00E6051A" w:rsidRPr="00A85B21" w:rsidRDefault="00E6051A" w:rsidP="00300B7D">
      <w:pPr>
        <w:pStyle w:val="NORMALPARA"/>
      </w:pPr>
    </w:p>
    <w:p w14:paraId="77A81D07" w14:textId="77777777" w:rsidR="00AD01AD" w:rsidRPr="00A85B21" w:rsidRDefault="00374D73" w:rsidP="00300B7D">
      <w:pPr>
        <w:pStyle w:val="NORMALPARA"/>
      </w:pPr>
      <w:r w:rsidRPr="00A85B21">
        <w:t>“</w:t>
      </w:r>
      <w:r w:rsidRPr="00A85B21">
        <w:rPr>
          <w:u w:val="single"/>
        </w:rPr>
        <w:t>Prorated Percentage of Unit Flexible Factor</w:t>
      </w:r>
      <w:r w:rsidRPr="00A85B21">
        <w:t xml:space="preserve">” means the percentage, as specified in Appendix </w:t>
      </w:r>
      <w:r w:rsidR="00E67D3E" w:rsidRPr="00A85B21">
        <w:t>B</w:t>
      </w:r>
      <w:r w:rsidRPr="00A85B21">
        <w:t xml:space="preserve">, of the Unit EFC as of the </w:t>
      </w:r>
      <w:r w:rsidR="00D274A3" w:rsidRPr="00A85B21">
        <w:t>Effective</w:t>
      </w:r>
      <w:r w:rsidRPr="00A85B21">
        <w:t xml:space="preserve"> Date that is dedicated to </w:t>
      </w:r>
      <w:r w:rsidR="00D274A3" w:rsidRPr="00A85B21">
        <w:t>Purchaser</w:t>
      </w:r>
      <w:r w:rsidRPr="00A85B21">
        <w:t xml:space="preserve"> under this Transaction.</w:t>
      </w:r>
    </w:p>
    <w:p w14:paraId="076E911A" w14:textId="77777777" w:rsidR="00E6051A" w:rsidRPr="00A85B21" w:rsidRDefault="00E6051A" w:rsidP="00300B7D">
      <w:pPr>
        <w:pStyle w:val="NORMALPARA"/>
      </w:pPr>
    </w:p>
    <w:p w14:paraId="3C464E89" w14:textId="0446AB9A" w:rsidR="003976F4" w:rsidRPr="00A85B21" w:rsidRDefault="00571BA8" w:rsidP="00300B7D">
      <w:pPr>
        <w:pStyle w:val="NORMALPARA"/>
        <w:rPr>
          <w:snapToGrid w:val="0"/>
        </w:rPr>
      </w:pPr>
      <w:r w:rsidRPr="00A85B21">
        <w:t>“</w:t>
      </w:r>
      <w:r w:rsidRPr="00A85B21">
        <w:rPr>
          <w:u w:val="single"/>
        </w:rPr>
        <w:t>Prudent Operating Practice</w:t>
      </w:r>
      <w:r w:rsidRPr="00A85B21">
        <w:t xml:space="preserve">” means (a) the applicable practices, methods and acts required by or consistent with applicable laws and reliability criteria, and otherwise engaged in or approved by a significant portion of the electric </w:t>
      </w:r>
      <w:r w:rsidR="005C19F2" w:rsidRPr="00A85B21">
        <w:t>power</w:t>
      </w:r>
      <w:r w:rsidRPr="00A85B21">
        <w:t xml:space="preserve"> industry during the relevant time period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w:t>
      </w:r>
      <w:r w:rsidR="005C19F2" w:rsidRPr="00A85B21">
        <w:t xml:space="preserve">electric power </w:t>
      </w:r>
      <w:r w:rsidRPr="00A85B21">
        <w:t>industry in the Western United States.</w:t>
      </w:r>
    </w:p>
    <w:p w14:paraId="544631F1" w14:textId="77777777" w:rsidR="003976F4" w:rsidRPr="00A85B21" w:rsidRDefault="003976F4" w:rsidP="00300B7D">
      <w:pPr>
        <w:pStyle w:val="NORMALPARA"/>
        <w:rPr>
          <w:snapToGrid w:val="0"/>
        </w:rPr>
      </w:pPr>
    </w:p>
    <w:p w14:paraId="5C506B80" w14:textId="77777777" w:rsidR="00DA7CA1" w:rsidRPr="00A85B21" w:rsidRDefault="00DA7CA1" w:rsidP="00300B7D">
      <w:pPr>
        <w:pStyle w:val="NORMALPARA"/>
      </w:pPr>
      <w:r w:rsidRPr="00A85B21">
        <w:t>“</w:t>
      </w:r>
      <w:r w:rsidRPr="00A85B21">
        <w:rPr>
          <w:u w:val="single"/>
        </w:rPr>
        <w:t>RAR Attributes</w:t>
      </w:r>
      <w:r w:rsidRPr="00A85B21">
        <w:t>” means, with respect to a Shown Unit, any and all resource adequacy attributes of the Shown Unit, as may be identified from time to time by the CPUC, CAISO, or other Governmental Body having jurisdiction over Compliance Obligations, that can be counted toward an LSE’s RAR.</w:t>
      </w:r>
    </w:p>
    <w:p w14:paraId="699C1D68" w14:textId="77777777" w:rsidR="00DA7CA1" w:rsidRPr="00A85B21" w:rsidRDefault="00DA7CA1" w:rsidP="00A85B21">
      <w:pPr>
        <w:pStyle w:val="Heading2definitions"/>
        <w:keepNext w:val="0"/>
        <w:numPr>
          <w:ilvl w:val="0"/>
          <w:numId w:val="0"/>
        </w:numPr>
        <w:spacing w:after="0"/>
        <w:rPr>
          <w:rFonts w:ascii="Times New Roman" w:hAnsi="Times New Roman" w:cs="Times New Roman"/>
          <w:sz w:val="24"/>
          <w:szCs w:val="24"/>
        </w:rPr>
      </w:pPr>
    </w:p>
    <w:p w14:paraId="11F72224" w14:textId="6B9A1676" w:rsidR="003976F4" w:rsidRPr="00A85B21" w:rsidRDefault="007741EC" w:rsidP="00300B7D">
      <w:pPr>
        <w:pStyle w:val="NORMALPARA"/>
        <w:rPr>
          <w:snapToGrid w:val="0"/>
        </w:rPr>
      </w:pPr>
      <w:r w:rsidRPr="00A85B21">
        <w:lastRenderedPageBreak/>
        <w:t>“</w:t>
      </w:r>
      <w:r w:rsidRPr="00A85B21">
        <w:rPr>
          <w:u w:val="single" w:color="000000"/>
        </w:rPr>
        <w:t>Replacement Unit</w:t>
      </w:r>
      <w:r w:rsidRPr="00A85B21">
        <w:t xml:space="preserve">” means a generating unit having the same capacity attributes as the Unit(s) originally identified in Appendix B hereof, including the </w:t>
      </w:r>
      <w:r w:rsidR="00F61B81" w:rsidRPr="00A85B21">
        <w:t>Contract Quantity Availability Hours</w:t>
      </w:r>
      <w:r w:rsidRPr="00A85B21">
        <w:t>, RAR Attributes, and, as applicable, LAR Attributes, FCR Attributes, and Flexible Capacity Category, and otherwise meeting the requirements specified Section 2.3 hereof.  A Replacement Unit shall not utilize coal or coal materials as a source of fuel, must be a specific resource that is connected directly to the CAISO controlled grid, or be under the operational control of CAISO, and may not be an unspecified import.</w:t>
      </w:r>
    </w:p>
    <w:p w14:paraId="4F17E822" w14:textId="77777777" w:rsidR="003976F4" w:rsidRPr="00A85B21" w:rsidRDefault="003976F4" w:rsidP="00300B7D">
      <w:pPr>
        <w:pStyle w:val="NORMALPARA"/>
        <w:rPr>
          <w:snapToGrid w:val="0"/>
        </w:rPr>
      </w:pPr>
    </w:p>
    <w:p w14:paraId="37C15A27" w14:textId="04686D6B" w:rsidR="000B717E" w:rsidRPr="00A85B21" w:rsidRDefault="007B3F87" w:rsidP="00300B7D">
      <w:pPr>
        <w:pStyle w:val="NORMALPARA"/>
      </w:pPr>
      <w:r w:rsidRPr="00A85B21">
        <w:rPr>
          <w:snapToGrid w:val="0"/>
        </w:rPr>
        <w:t>“</w:t>
      </w:r>
      <w:r w:rsidRPr="00A85B21">
        <w:rPr>
          <w:snapToGrid w:val="0"/>
          <w:u w:val="single"/>
        </w:rPr>
        <w:t>Resource Adequacy Requirements</w:t>
      </w:r>
      <w:r w:rsidRPr="00A85B21">
        <w:rPr>
          <w:snapToGrid w:val="0"/>
        </w:rPr>
        <w:t>” or</w:t>
      </w:r>
      <w:r w:rsidRPr="00A85B21">
        <w:rPr>
          <w:b/>
          <w:bCs/>
          <w:snapToGrid w:val="0"/>
        </w:rPr>
        <w:t xml:space="preserve"> </w:t>
      </w:r>
      <w:r w:rsidR="000B717E" w:rsidRPr="00A85B21">
        <w:t>“</w:t>
      </w:r>
      <w:r w:rsidR="000B717E" w:rsidRPr="00A85B21">
        <w:rPr>
          <w:u w:val="single"/>
        </w:rPr>
        <w:t>RAR</w:t>
      </w:r>
      <w:r w:rsidR="000B717E" w:rsidRPr="00A85B21">
        <w:t xml:space="preserve">” means the resource adequacy requirements established for LSEs by the CPUC pursuant to the CPUC Decisions, </w:t>
      </w:r>
      <w:r w:rsidR="00C07BD9" w:rsidRPr="00A85B21">
        <w:t xml:space="preserve">by </w:t>
      </w:r>
      <w:r w:rsidR="001F7198" w:rsidRPr="00A85B21">
        <w:t xml:space="preserve">CAISO pursuant to the Tariff, </w:t>
      </w:r>
      <w:r w:rsidR="000B717E" w:rsidRPr="00A85B21">
        <w:t>or by any other Governmental Body having jurisdiction</w:t>
      </w:r>
      <w:r w:rsidR="00FB5E9E" w:rsidRPr="00A85B21">
        <w:t xml:space="preserve"> over Compliance Obligations</w:t>
      </w:r>
      <w:r w:rsidR="001E0713" w:rsidRPr="00A85B21">
        <w:t xml:space="preserve">, </w:t>
      </w:r>
      <w:r w:rsidR="00F61B81" w:rsidRPr="00A85B21">
        <w:t xml:space="preserve">including Slice of Day Requirements, but </w:t>
      </w:r>
      <w:r w:rsidR="001E0713" w:rsidRPr="00A85B21">
        <w:t>not including Local RAR or FCR</w:t>
      </w:r>
      <w:r w:rsidR="000B717E" w:rsidRPr="00A85B21">
        <w:t>.</w:t>
      </w:r>
    </w:p>
    <w:p w14:paraId="0FAC5D7E" w14:textId="6E31C510" w:rsidR="000B717E" w:rsidRPr="00A85B21" w:rsidRDefault="000B717E" w:rsidP="00300B7D">
      <w:pPr>
        <w:pStyle w:val="NORMALPARA"/>
      </w:pPr>
    </w:p>
    <w:p w14:paraId="1C34125E" w14:textId="47523892" w:rsidR="00DA7CA1" w:rsidRPr="00A85B21" w:rsidRDefault="00DA7CA1" w:rsidP="00300B7D">
      <w:pPr>
        <w:pStyle w:val="NORMALPARA"/>
      </w:pPr>
      <w:r w:rsidRPr="00A85B21">
        <w:t>“</w:t>
      </w:r>
      <w:r w:rsidRPr="00A85B21">
        <w:rPr>
          <w:u w:val="single"/>
        </w:rPr>
        <w:t>Resource Category</w:t>
      </w:r>
      <w:r w:rsidRPr="00A85B21">
        <w:t>” shall be as described in the annual CPUC Filing Guide, as such may be modified, amended, supplemented or updated from time to time.</w:t>
      </w:r>
    </w:p>
    <w:p w14:paraId="24BA7723" w14:textId="77777777" w:rsidR="001E0713" w:rsidRPr="00A85B21" w:rsidRDefault="001E0713" w:rsidP="00300B7D">
      <w:pPr>
        <w:pStyle w:val="NORMALPARA"/>
      </w:pPr>
    </w:p>
    <w:p w14:paraId="2079502F" w14:textId="44DD2408" w:rsidR="005D2DF5" w:rsidRPr="00A85B21" w:rsidRDefault="005D2DF5" w:rsidP="00300B7D">
      <w:pPr>
        <w:pStyle w:val="NORMALPARA"/>
      </w:pPr>
      <w:r w:rsidRPr="00A85B21">
        <w:t>“</w:t>
      </w:r>
      <w:r w:rsidRPr="00A85B21">
        <w:rPr>
          <w:u w:val="single"/>
        </w:rPr>
        <w:t>San José Clean Energy</w:t>
      </w:r>
      <w:r w:rsidRPr="00A85B21">
        <w:t>” means the City of San José’s community choice aggregation program.  The San José Energy Department administers and manages San José Clean Energy.</w:t>
      </w:r>
    </w:p>
    <w:p w14:paraId="3EE44EB6" w14:textId="77777777" w:rsidR="00C347B2" w:rsidRPr="00A85B21" w:rsidRDefault="00C347B2" w:rsidP="00300B7D">
      <w:pPr>
        <w:pStyle w:val="NORMALPARA"/>
      </w:pPr>
    </w:p>
    <w:p w14:paraId="628B5DA6" w14:textId="77777777" w:rsidR="00E20CE1" w:rsidRPr="00A85B21" w:rsidRDefault="00E20CE1" w:rsidP="00300B7D">
      <w:pPr>
        <w:pStyle w:val="NORMALPARA"/>
      </w:pPr>
      <w:r w:rsidRPr="00A85B21">
        <w:t>“</w:t>
      </w:r>
      <w:r w:rsidRPr="00A85B21">
        <w:rPr>
          <w:u w:val="single"/>
        </w:rPr>
        <w:t>SC</w:t>
      </w:r>
      <w:r w:rsidRPr="00A85B21">
        <w:t>” means Scheduling Coordinator as defined in the Tariff.</w:t>
      </w:r>
    </w:p>
    <w:p w14:paraId="17948FF6" w14:textId="77777777" w:rsidR="00E20CE1" w:rsidRPr="00A85B21" w:rsidRDefault="00E20CE1" w:rsidP="00300B7D">
      <w:pPr>
        <w:pStyle w:val="NORMALPARA"/>
      </w:pPr>
    </w:p>
    <w:p w14:paraId="39637E00" w14:textId="5AE5B1C4" w:rsidR="000B717E" w:rsidRPr="00A85B21" w:rsidRDefault="000B717E" w:rsidP="00300B7D">
      <w:pPr>
        <w:pStyle w:val="NORMALPARA"/>
      </w:pPr>
      <w:r w:rsidRPr="00A85B21">
        <w:t>“</w:t>
      </w:r>
      <w:r w:rsidRPr="00A85B21">
        <w:rPr>
          <w:u w:val="single"/>
        </w:rPr>
        <w:t>Showing Month</w:t>
      </w:r>
      <w:r w:rsidRPr="00A85B21">
        <w:t xml:space="preserve">” </w:t>
      </w:r>
      <w:r w:rsidR="00C07BD9" w:rsidRPr="00A85B21">
        <w:t xml:space="preserve">means </w:t>
      </w:r>
      <w:r w:rsidRPr="00A85B21">
        <w:t xml:space="preserve">the calendar month </w:t>
      </w:r>
      <w:r w:rsidR="00F65EDE" w:rsidRPr="00A85B21">
        <w:t xml:space="preserve">of the Delivery Period </w:t>
      </w:r>
      <w:r w:rsidRPr="00A85B21">
        <w:t xml:space="preserve">that is the subject of the </w:t>
      </w:r>
      <w:r w:rsidR="00C07BD9" w:rsidRPr="00A85B21">
        <w:t>related</w:t>
      </w:r>
      <w:r w:rsidRPr="00A85B21">
        <w:t xml:space="preserve"> Compliance Showing.  </w:t>
      </w:r>
    </w:p>
    <w:p w14:paraId="38E18358" w14:textId="77777777" w:rsidR="006C0C52" w:rsidRPr="00A85B21" w:rsidRDefault="006C0C52" w:rsidP="00300B7D">
      <w:pPr>
        <w:pStyle w:val="NORMALPARA"/>
      </w:pPr>
    </w:p>
    <w:p w14:paraId="5A0145FF" w14:textId="168A0380" w:rsidR="009230FE" w:rsidRPr="00A85B21" w:rsidRDefault="009230FE" w:rsidP="00300B7D">
      <w:pPr>
        <w:pStyle w:val="NORMALPARA"/>
      </w:pPr>
      <w:r w:rsidRPr="00A85B21">
        <w:t>“</w:t>
      </w:r>
      <w:r w:rsidRPr="00A85B21">
        <w:rPr>
          <w:u w:val="single"/>
        </w:rPr>
        <w:t>Shown Unit</w:t>
      </w:r>
      <w:r w:rsidRPr="00A85B21">
        <w:t xml:space="preserve">” means </w:t>
      </w:r>
      <w:r w:rsidR="009F52C2" w:rsidRPr="00A85B21">
        <w:t>the</w:t>
      </w:r>
      <w:r w:rsidRPr="00A85B21">
        <w:t xml:space="preserve"> Unit</w:t>
      </w:r>
      <w:r w:rsidR="009F52C2" w:rsidRPr="00A85B21">
        <w:t xml:space="preserve">, or any </w:t>
      </w:r>
      <w:r w:rsidR="00E269D7" w:rsidRPr="00A85B21">
        <w:t>Replacement Unit</w:t>
      </w:r>
      <w:r w:rsidR="002C0A3A" w:rsidRPr="00A85B21">
        <w:t xml:space="preserve"> meeting the requirements of Section 2.3 </w:t>
      </w:r>
      <w:r w:rsidR="009F52C2" w:rsidRPr="00A85B21">
        <w:t>of this Confirmation and</w:t>
      </w:r>
      <w:r w:rsidRPr="00A85B21">
        <w:t xml:space="preserve"> specified by Seller in a Supply Plan.</w:t>
      </w:r>
      <w:r w:rsidR="005D3BC7" w:rsidRPr="00A85B21">
        <w:t xml:space="preserve"> </w:t>
      </w:r>
    </w:p>
    <w:p w14:paraId="0A5AE772" w14:textId="77777777" w:rsidR="00BB78AA" w:rsidRPr="00A85B21" w:rsidRDefault="00BB78AA" w:rsidP="00300B7D">
      <w:pPr>
        <w:pStyle w:val="NORMALPARA"/>
      </w:pPr>
    </w:p>
    <w:p w14:paraId="4051484C" w14:textId="77777777" w:rsidR="00F61B81" w:rsidRDefault="00F61B81" w:rsidP="00300B7D">
      <w:pPr>
        <w:pStyle w:val="NORMALPARA"/>
      </w:pPr>
      <w:r w:rsidRPr="00A85B21">
        <w:t>“</w:t>
      </w:r>
      <w:r w:rsidRPr="00A85B21">
        <w:rPr>
          <w:u w:val="single"/>
        </w:rPr>
        <w:t>Slice of Day</w:t>
      </w:r>
      <w:r w:rsidRPr="00A85B21">
        <w:t>” or “</w:t>
      </w:r>
      <w:r w:rsidRPr="00A85B21">
        <w:rPr>
          <w:u w:val="single"/>
        </w:rPr>
        <w:t>SOD</w:t>
      </w:r>
      <w:r w:rsidRPr="00A85B21">
        <w:t>” means the CPUC’s 24-hour Slice-of-Day Framework established in D.22-06-050 and D.23-04-010 and D. 24-06-004, as may be modified by the CPUC from time to time.</w:t>
      </w:r>
    </w:p>
    <w:p w14:paraId="7E31E322" w14:textId="77777777" w:rsidR="00291C9F" w:rsidRPr="00291C9F" w:rsidRDefault="00291C9F" w:rsidP="00291C9F"/>
    <w:p w14:paraId="094F5C9C" w14:textId="77777777" w:rsidR="00F61B81" w:rsidRDefault="00F61B81" w:rsidP="00300B7D">
      <w:pPr>
        <w:pStyle w:val="NORMALPARA"/>
      </w:pPr>
      <w:r w:rsidRPr="00A85B21">
        <w:t>“</w:t>
      </w:r>
      <w:r w:rsidRPr="00A85B21">
        <w:rPr>
          <w:u w:val="single"/>
        </w:rPr>
        <w:t>Slice of Day Requirements</w:t>
      </w:r>
      <w:r w:rsidRPr="00A85B21">
        <w:t>” means the Slice of Day framework, or any successor program thereof as may be established and modified by the CPUC from time to time.</w:t>
      </w:r>
    </w:p>
    <w:p w14:paraId="767B599E" w14:textId="77777777" w:rsidR="00291C9F" w:rsidRPr="00291C9F" w:rsidRDefault="00291C9F" w:rsidP="00291C9F"/>
    <w:p w14:paraId="44A08DB6" w14:textId="77777777" w:rsidR="00F61B81" w:rsidRDefault="00F61B81" w:rsidP="00300B7D">
      <w:pPr>
        <w:pStyle w:val="NORMALPARA"/>
      </w:pPr>
      <w:r w:rsidRPr="00A85B21">
        <w:t>“</w:t>
      </w:r>
      <w:r w:rsidRPr="00A85B21">
        <w:rPr>
          <w:u w:val="single"/>
        </w:rPr>
        <w:t>SOD NQC</w:t>
      </w:r>
      <w:r w:rsidRPr="00A85B21">
        <w:t xml:space="preserve">” means the lesser of the hourly Net Qualifying Capacity value of the Unit as determined by the CPUC pursuant to the Slice of Day Requirements as of the Effective Date and that of the Unit on a subsequent date of determination.  </w:t>
      </w:r>
    </w:p>
    <w:p w14:paraId="6A2AD564" w14:textId="77777777" w:rsidR="00291C9F" w:rsidRPr="00291C9F" w:rsidRDefault="00291C9F" w:rsidP="00291C9F"/>
    <w:p w14:paraId="269D3B43" w14:textId="77777777" w:rsidR="00F94E71" w:rsidRPr="00A85B21" w:rsidRDefault="00F94E71" w:rsidP="00291C9F">
      <w:pPr>
        <w:pStyle w:val="NORMALPARA"/>
      </w:pPr>
      <w:r w:rsidRPr="00A85B21">
        <w:t>“</w:t>
      </w:r>
      <w:r w:rsidRPr="00A85B21">
        <w:rPr>
          <w:u w:val="single"/>
        </w:rPr>
        <w:t>Subsequent Purchaser</w:t>
      </w:r>
      <w:r w:rsidRPr="00A85B21">
        <w:t xml:space="preserve">” </w:t>
      </w:r>
      <w:r w:rsidR="007446B2" w:rsidRPr="00A85B21">
        <w:t>means the purchaser of Product from Purchaser in a re-sale of Product by Purchaser</w:t>
      </w:r>
      <w:r w:rsidRPr="00A85B21">
        <w:t>.</w:t>
      </w:r>
    </w:p>
    <w:p w14:paraId="78F74158" w14:textId="77777777" w:rsidR="00AD01AD" w:rsidRPr="00A85B21" w:rsidRDefault="00AD01AD" w:rsidP="00300B7D">
      <w:pPr>
        <w:pStyle w:val="NORMALPARA"/>
      </w:pPr>
    </w:p>
    <w:p w14:paraId="2BF067F1" w14:textId="77777777" w:rsidR="00DA7CA1" w:rsidRPr="00A85B21" w:rsidRDefault="00DA7CA1" w:rsidP="00300B7D">
      <w:pPr>
        <w:pStyle w:val="NORMALPARA"/>
      </w:pPr>
      <w:r w:rsidRPr="00A85B21">
        <w:t>“</w:t>
      </w:r>
      <w:r w:rsidRPr="00A85B21">
        <w:rPr>
          <w:u w:val="single"/>
        </w:rPr>
        <w:t>Substitute Capacity</w:t>
      </w:r>
      <w:r w:rsidRPr="00A85B21">
        <w:t>” has the meaning set forth in the Tariff for “RA Substitute Capacity”.</w:t>
      </w:r>
    </w:p>
    <w:p w14:paraId="5F4C8B88" w14:textId="77777777" w:rsidR="00DA7CA1" w:rsidRPr="00A85B21" w:rsidRDefault="00DA7CA1" w:rsidP="00300B7D">
      <w:pPr>
        <w:pStyle w:val="NORMALPARA"/>
      </w:pPr>
    </w:p>
    <w:p w14:paraId="4F9D8DA7" w14:textId="6D4731C0" w:rsidR="008A4A1F" w:rsidRDefault="000B717E" w:rsidP="00300B7D">
      <w:pPr>
        <w:pStyle w:val="NORMALPARA"/>
      </w:pPr>
      <w:r w:rsidRPr="00A85B21">
        <w:t>“</w:t>
      </w:r>
      <w:r w:rsidRPr="00A85B21">
        <w:rPr>
          <w:u w:val="single"/>
        </w:rPr>
        <w:t>Tariff</w:t>
      </w:r>
      <w:r w:rsidRPr="00A85B21">
        <w:t xml:space="preserve">” means the </w:t>
      </w:r>
      <w:r w:rsidR="004E30B9" w:rsidRPr="00A85B21">
        <w:t>CAISO</w:t>
      </w:r>
      <w:r w:rsidR="00D010C8" w:rsidRPr="00A85B21">
        <w:t xml:space="preserve"> Tariff</w:t>
      </w:r>
      <w:r w:rsidRPr="00A85B21">
        <w:t xml:space="preserve">, including any current CAISO-published “Operating Procedures” and “Business Practice Manuals,” </w:t>
      </w:r>
      <w:r w:rsidR="00C07BD9" w:rsidRPr="00A85B21">
        <w:t xml:space="preserve">in each case </w:t>
      </w:r>
      <w:r w:rsidRPr="00A85B21">
        <w:t>as amended or supplemented from time to time.</w:t>
      </w:r>
    </w:p>
    <w:p w14:paraId="11F53B3E" w14:textId="1E33C9C6" w:rsidR="000B717E" w:rsidRPr="00A85B21" w:rsidRDefault="000B717E" w:rsidP="00300B7D">
      <w:pPr>
        <w:pStyle w:val="NORMALPARA"/>
      </w:pPr>
      <w:r w:rsidRPr="00A85B21">
        <w:t>“</w:t>
      </w:r>
      <w:r w:rsidRPr="00A85B21">
        <w:rPr>
          <w:u w:val="single"/>
        </w:rPr>
        <w:t>Unit</w:t>
      </w:r>
      <w:r w:rsidRPr="00A85B21">
        <w:t>” mean</w:t>
      </w:r>
      <w:r w:rsidR="00AD3FD5" w:rsidRPr="00A85B21">
        <w:t>s</w:t>
      </w:r>
      <w:r w:rsidRPr="00A85B21">
        <w:t xml:space="preserve"> the generation </w:t>
      </w:r>
      <w:r w:rsidR="00C07BD9" w:rsidRPr="00A85B21">
        <w:t>unit</w:t>
      </w:r>
      <w:r w:rsidR="007741EC" w:rsidRPr="00A85B21">
        <w:t>(s)</w:t>
      </w:r>
      <w:r w:rsidR="00C07BD9" w:rsidRPr="00A85B21">
        <w:t xml:space="preserve"> </w:t>
      </w:r>
      <w:r w:rsidRPr="00A85B21">
        <w:t>described in Appendix B</w:t>
      </w:r>
      <w:r w:rsidR="008A4A1F" w:rsidRPr="00A85B21">
        <w:t xml:space="preserve">.  </w:t>
      </w:r>
    </w:p>
    <w:p w14:paraId="07EE7F6F" w14:textId="77777777" w:rsidR="00AD01AD" w:rsidRPr="00A85B21" w:rsidRDefault="00AD01AD" w:rsidP="00A85B21">
      <w:pPr>
        <w:pStyle w:val="Heading2definitions"/>
        <w:keepNext w:val="0"/>
        <w:numPr>
          <w:ilvl w:val="0"/>
          <w:numId w:val="0"/>
        </w:numPr>
        <w:spacing w:after="0"/>
        <w:rPr>
          <w:rFonts w:ascii="Times New Roman" w:hAnsi="Times New Roman" w:cs="Times New Roman"/>
          <w:sz w:val="24"/>
          <w:szCs w:val="24"/>
        </w:rPr>
      </w:pPr>
    </w:p>
    <w:p w14:paraId="26711438" w14:textId="706C7661" w:rsidR="00C375C4" w:rsidRPr="00A85B21" w:rsidRDefault="00B46C19" w:rsidP="00300B7D">
      <w:pPr>
        <w:pStyle w:val="NORMALPARA"/>
      </w:pPr>
      <w:r w:rsidRPr="00A85B21">
        <w:t>“</w:t>
      </w:r>
      <w:r w:rsidRPr="00A85B21">
        <w:rPr>
          <w:u w:val="single"/>
        </w:rPr>
        <w:t>Unit EFC</w:t>
      </w:r>
      <w:r w:rsidRPr="00A85B21">
        <w:t xml:space="preserve">” means </w:t>
      </w:r>
      <w:r w:rsidR="00CA37CC" w:rsidRPr="00A85B21">
        <w:t xml:space="preserve">the </w:t>
      </w:r>
      <w:r w:rsidRPr="00A85B21">
        <w:t xml:space="preserve">lesser of </w:t>
      </w:r>
      <w:r w:rsidR="00EB5751" w:rsidRPr="00A85B21">
        <w:t xml:space="preserve">the </w:t>
      </w:r>
      <w:r w:rsidRPr="00A85B21">
        <w:t>Unit</w:t>
      </w:r>
      <w:r w:rsidR="00CA37CC" w:rsidRPr="00A85B21">
        <w:t>’s Effective Flexible Capacity</w:t>
      </w:r>
      <w:r w:rsidRPr="00A85B21">
        <w:t xml:space="preserve"> as set by CAISO as of the </w:t>
      </w:r>
      <w:r w:rsidR="000A2E4B" w:rsidRPr="00A85B21">
        <w:t>Effective Date</w:t>
      </w:r>
      <w:r w:rsidRPr="00A85B21">
        <w:t xml:space="preserve"> </w:t>
      </w:r>
      <w:r w:rsidR="00EB5751" w:rsidRPr="00A85B21">
        <w:t xml:space="preserve">and that of the Unit on a subsequent </w:t>
      </w:r>
      <w:r w:rsidRPr="00A85B21">
        <w:t>date of determination.</w:t>
      </w:r>
    </w:p>
    <w:p w14:paraId="639B8ADB" w14:textId="1DAD8FC4" w:rsidR="00B46C19" w:rsidRPr="00A85B21" w:rsidRDefault="00B46C19" w:rsidP="00300B7D">
      <w:pPr>
        <w:pStyle w:val="NORMALPARA"/>
      </w:pPr>
      <w:r w:rsidRPr="00A85B21">
        <w:t xml:space="preserve"> </w:t>
      </w:r>
    </w:p>
    <w:p w14:paraId="45526E7B" w14:textId="35A8D832" w:rsidR="000B717E" w:rsidRPr="00A85B21" w:rsidRDefault="000B717E" w:rsidP="00300B7D">
      <w:pPr>
        <w:pStyle w:val="NORMALPARA"/>
      </w:pPr>
      <w:r w:rsidRPr="00A85B21">
        <w:t>“</w:t>
      </w:r>
      <w:r w:rsidRPr="00A85B21">
        <w:rPr>
          <w:u w:val="single"/>
        </w:rPr>
        <w:t>Unit NQC</w:t>
      </w:r>
      <w:r w:rsidRPr="00A85B21">
        <w:t>” means</w:t>
      </w:r>
      <w:r w:rsidR="00EB5751" w:rsidRPr="00A85B21">
        <w:t xml:space="preserve"> the lesser of the Unit</w:t>
      </w:r>
      <w:r w:rsidR="00CA37CC" w:rsidRPr="00A85B21">
        <w:t>’s Net Qualifying Capacity</w:t>
      </w:r>
      <w:r w:rsidR="00EB5751" w:rsidRPr="00A85B21">
        <w:t xml:space="preserve"> as set by CAISO as of the Effective Date and that of the Unit on a subsequent date of determination.</w:t>
      </w:r>
    </w:p>
    <w:p w14:paraId="06654079" w14:textId="77777777" w:rsidR="00B46C19" w:rsidRPr="00A85B21" w:rsidRDefault="00B46C19" w:rsidP="00300B7D">
      <w:pPr>
        <w:pStyle w:val="NORMALPARA"/>
      </w:pPr>
    </w:p>
    <w:p w14:paraId="01BAC804" w14:textId="77777777" w:rsidR="00835AA5" w:rsidRPr="00A85B21" w:rsidRDefault="00835AA5" w:rsidP="00A85B21">
      <w:pPr>
        <w:rPr>
          <w:rFonts w:ascii="Times New Roman" w:hAnsi="Times New Roman" w:cs="Times New Roman"/>
          <w:b/>
          <w:caps/>
          <w:sz w:val="24"/>
          <w:szCs w:val="24"/>
          <w:lang w:val="en-CA"/>
        </w:rPr>
        <w:sectPr w:rsidR="00835AA5" w:rsidRPr="00A85B21" w:rsidSect="00835AA5">
          <w:headerReference w:type="even" r:id="rId16"/>
          <w:headerReference w:type="default" r:id="rId17"/>
          <w:footerReference w:type="even" r:id="rId18"/>
          <w:footerReference w:type="default" r:id="rId19"/>
          <w:headerReference w:type="first" r:id="rId20"/>
          <w:pgSz w:w="12240" w:h="15840"/>
          <w:pgMar w:top="1440" w:right="1440" w:bottom="1440" w:left="1440" w:header="720" w:footer="720" w:gutter="0"/>
          <w:pgNumType w:start="1"/>
          <w:cols w:space="720"/>
          <w:docGrid w:linePitch="360"/>
        </w:sectPr>
      </w:pPr>
    </w:p>
    <w:p w14:paraId="119C533F" w14:textId="29B43750" w:rsidR="000B717E" w:rsidRPr="00300B7D" w:rsidRDefault="000B717E" w:rsidP="00300B7D">
      <w:pPr>
        <w:pStyle w:val="HEADINGLEVEL2"/>
        <w:numPr>
          <w:ilvl w:val="0"/>
          <w:numId w:val="0"/>
        </w:numPr>
      </w:pPr>
      <w:r w:rsidRPr="00300B7D">
        <w:lastRenderedPageBreak/>
        <w:t>APPENDIX B</w:t>
      </w:r>
    </w:p>
    <w:p w14:paraId="35324991" w14:textId="0CACA852" w:rsidR="000B717E" w:rsidRPr="00300B7D" w:rsidRDefault="00300B7D" w:rsidP="00300B7D">
      <w:pPr>
        <w:pStyle w:val="HEADINGLEVEL2A"/>
        <w:rPr>
          <w:u w:val="none"/>
        </w:rPr>
      </w:pPr>
      <w:r w:rsidRPr="00300B7D">
        <w:rPr>
          <w:u w:val="none"/>
        </w:rPr>
        <w:t>PRODUCT AND UNIT INFORMATION</w:t>
      </w:r>
    </w:p>
    <w:p w14:paraId="653D038F" w14:textId="77777777" w:rsidR="00D1674C" w:rsidRPr="00A85B21" w:rsidRDefault="00D1674C" w:rsidP="00A85B21">
      <w:pPr>
        <w:pStyle w:val="ConfirmNormal"/>
        <w:keepNext/>
        <w:spacing w:after="0"/>
        <w:rPr>
          <w:rFonts w:ascii="Times New Roman" w:hAnsi="Times New Roman" w:cs="Times New Roman"/>
          <w:b/>
          <w:sz w:val="24"/>
          <w:szCs w:val="24"/>
        </w:rPr>
      </w:pPr>
    </w:p>
    <w:p w14:paraId="70BE7484" w14:textId="77777777" w:rsidR="000C216C" w:rsidRPr="00300B7D" w:rsidRDefault="0054156E" w:rsidP="00300B7D">
      <w:pPr>
        <w:pStyle w:val="HEADINGLEVEL3"/>
        <w:numPr>
          <w:ilvl w:val="0"/>
          <w:numId w:val="0"/>
        </w:numPr>
        <w:ind w:left="720" w:hanging="720"/>
        <w:rPr>
          <w:u w:val="none"/>
        </w:rPr>
      </w:pPr>
      <w:r w:rsidRPr="00300B7D">
        <w:rPr>
          <w:u w:val="none"/>
        </w:rPr>
        <w:t>Product</w:t>
      </w:r>
      <w:r w:rsidR="00BE1500" w:rsidRPr="00300B7D">
        <w:rPr>
          <w:u w:val="none"/>
        </w:rPr>
        <w:t>:</w:t>
      </w:r>
      <w:r w:rsidRPr="00300B7D">
        <w:rPr>
          <w:u w:val="none"/>
        </w:rPr>
        <w:t xml:space="preserve"> </w:t>
      </w:r>
    </w:p>
    <w:p w14:paraId="5588D78D" w14:textId="77777777" w:rsidR="003A40CB" w:rsidRPr="00A85B21" w:rsidRDefault="003A40CB" w:rsidP="00A85B21">
      <w:pPr>
        <w:pStyle w:val="ConfirmNormal"/>
        <w:keepNext/>
        <w:spacing w:after="0"/>
        <w:rPr>
          <w:rFonts w:ascii="Times New Roman" w:hAnsi="Times New Roman" w:cs="Times New Roman"/>
          <w:sz w:val="24"/>
          <w:szCs w:val="24"/>
        </w:rPr>
      </w:pPr>
    </w:p>
    <w:tbl>
      <w:tblPr>
        <w:tblW w:w="0" w:type="auto"/>
        <w:tblLook w:val="04A0" w:firstRow="1" w:lastRow="0" w:firstColumn="1" w:lastColumn="0" w:noHBand="0" w:noVBand="1"/>
      </w:tblPr>
      <w:tblGrid>
        <w:gridCol w:w="2633"/>
        <w:gridCol w:w="2195"/>
        <w:gridCol w:w="2519"/>
      </w:tblGrid>
      <w:tr w:rsidR="002F3523" w:rsidRPr="00A85B21" w14:paraId="465F989F" w14:textId="77777777" w:rsidTr="003A232C">
        <w:tc>
          <w:tcPr>
            <w:tcW w:w="2633" w:type="dxa"/>
          </w:tcPr>
          <w:p w14:paraId="7DC20FC4" w14:textId="42D50DAD" w:rsidR="002F3523" w:rsidRPr="00A85B21" w:rsidRDefault="00AB6FA5" w:rsidP="007D580E">
            <w:pPr>
              <w:pStyle w:val="NORMALPARA"/>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AB76F5" w:rsidRPr="00A85B21">
              <w:t xml:space="preserve">  </w:t>
            </w:r>
            <w:r w:rsidR="00B34DC4" w:rsidRPr="00A85B21">
              <w:t>RAR</w:t>
            </w:r>
            <w:r w:rsidR="002F3523" w:rsidRPr="00A85B21">
              <w:t xml:space="preserve"> </w:t>
            </w:r>
          </w:p>
        </w:tc>
        <w:tc>
          <w:tcPr>
            <w:tcW w:w="2195" w:type="dxa"/>
          </w:tcPr>
          <w:p w14:paraId="18E3C05A" w14:textId="7187822C" w:rsidR="002F3523" w:rsidRPr="00A85B21" w:rsidRDefault="00AB6FA5" w:rsidP="007D580E">
            <w:pPr>
              <w:pStyle w:val="NORMALPARA"/>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2F3523" w:rsidRPr="00A85B21">
              <w:t xml:space="preserve"> </w:t>
            </w:r>
            <w:r w:rsidR="00AB76F5" w:rsidRPr="00A85B21">
              <w:t xml:space="preserve"> </w:t>
            </w:r>
            <w:r w:rsidR="00B34DC4" w:rsidRPr="00A85B21">
              <w:t>L</w:t>
            </w:r>
            <w:r w:rsidR="0001089E" w:rsidRPr="00A85B21">
              <w:t>ocal R</w:t>
            </w:r>
            <w:r w:rsidR="00B34DC4" w:rsidRPr="00A85B21">
              <w:t>AR</w:t>
            </w:r>
          </w:p>
        </w:tc>
        <w:tc>
          <w:tcPr>
            <w:tcW w:w="2519" w:type="dxa"/>
          </w:tcPr>
          <w:p w14:paraId="7456F0C5" w14:textId="6EB9D071" w:rsidR="002F3523" w:rsidRPr="00A85B21" w:rsidRDefault="00AB6FA5" w:rsidP="007D580E">
            <w:pPr>
              <w:pStyle w:val="NORMALPARA"/>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2F3523" w:rsidRPr="00A85B21">
              <w:t xml:space="preserve"> </w:t>
            </w:r>
            <w:r w:rsidR="00AB76F5" w:rsidRPr="00A85B21">
              <w:t xml:space="preserve"> </w:t>
            </w:r>
            <w:r w:rsidR="002F3523" w:rsidRPr="00A85B21">
              <w:t xml:space="preserve">Flexible Capacity </w:t>
            </w:r>
          </w:p>
        </w:tc>
      </w:tr>
    </w:tbl>
    <w:p w14:paraId="5C6EEAB2" w14:textId="77777777" w:rsidR="00AD01AD" w:rsidRPr="00A85B21" w:rsidRDefault="00AD01AD" w:rsidP="007D580E">
      <w:pPr>
        <w:pStyle w:val="NORMALPARA"/>
      </w:pPr>
    </w:p>
    <w:p w14:paraId="262E8DD3" w14:textId="77777777" w:rsidR="00001565" w:rsidRPr="00A85B21" w:rsidRDefault="00001565" w:rsidP="007D580E">
      <w:pPr>
        <w:pStyle w:val="NORMALPARA"/>
      </w:pPr>
      <w:r w:rsidRPr="00A85B21">
        <w:t xml:space="preserve">and all Capacity Attributes related to such </w:t>
      </w:r>
      <w:r w:rsidR="00BE1500" w:rsidRPr="00A85B21">
        <w:t>Product.</w:t>
      </w:r>
    </w:p>
    <w:p w14:paraId="6303A55A" w14:textId="77777777" w:rsidR="00001565" w:rsidRPr="00A85B21" w:rsidRDefault="00001565" w:rsidP="007D580E">
      <w:pPr>
        <w:pStyle w:val="NORMALPARA"/>
      </w:pPr>
    </w:p>
    <w:p w14:paraId="1DEB5566" w14:textId="77777777" w:rsidR="00F47825" w:rsidRPr="00A85B21" w:rsidRDefault="00F47825" w:rsidP="007D580E">
      <w:pPr>
        <w:pStyle w:val="NORMALPARA"/>
      </w:pPr>
      <w:r w:rsidRPr="00A85B21">
        <w:t>Additional Product Information (fill in all that apply):</w:t>
      </w:r>
    </w:p>
    <w:p w14:paraId="6837EC84" w14:textId="6EC22A58" w:rsidR="0054156E" w:rsidRPr="00A85B21" w:rsidRDefault="000C216C" w:rsidP="007D580E">
      <w:pPr>
        <w:pStyle w:val="NORMALPARA"/>
      </w:pPr>
      <w:r w:rsidRPr="00A85B21">
        <w:t>CAISO Zone:</w:t>
      </w:r>
      <w:r w:rsidR="009878F5" w:rsidRPr="00A85B21">
        <w:t xml:space="preserve"> ______</w:t>
      </w:r>
      <w:r w:rsidR="00F47825" w:rsidRPr="00A85B21">
        <w:tab/>
      </w:r>
    </w:p>
    <w:p w14:paraId="44796237" w14:textId="262CBB9C" w:rsidR="000C216C" w:rsidRPr="00A85B21" w:rsidRDefault="00E04923" w:rsidP="007D580E">
      <w:pPr>
        <w:pStyle w:val="NORMALPARA"/>
      </w:pPr>
      <w:r w:rsidRPr="00A85B21">
        <w:t>Resource Category (</w:t>
      </w:r>
      <w:r w:rsidR="000C216C" w:rsidRPr="00A85B21">
        <w:t>MCC Bucket</w:t>
      </w:r>
      <w:r w:rsidRPr="00A85B21">
        <w:t>)</w:t>
      </w:r>
      <w:r w:rsidR="000C216C" w:rsidRPr="00A85B21">
        <w:t>:</w:t>
      </w:r>
      <w:r w:rsidR="009878F5" w:rsidRPr="00A85B21">
        <w:t xml:space="preserve"> ______</w:t>
      </w:r>
      <w:r w:rsidR="00F47825" w:rsidRPr="00A85B21">
        <w:t xml:space="preserve"> </w:t>
      </w:r>
      <w:r w:rsidR="00BE1500" w:rsidRPr="00A85B21">
        <w:tab/>
      </w:r>
    </w:p>
    <w:p w14:paraId="7FB99EC9" w14:textId="0D9D6DFB" w:rsidR="000A4888" w:rsidRPr="00A85B21" w:rsidRDefault="000C216C" w:rsidP="007D580E">
      <w:pPr>
        <w:pStyle w:val="NORMALPARA"/>
      </w:pPr>
      <w:r w:rsidRPr="00A85B21">
        <w:t xml:space="preserve">CPUC Local Area (if </w:t>
      </w:r>
      <w:r w:rsidR="00B34DC4" w:rsidRPr="00A85B21">
        <w:t>applicable</w:t>
      </w:r>
      <w:r w:rsidRPr="00A85B21">
        <w:t>):</w:t>
      </w:r>
      <w:r w:rsidR="009878F5" w:rsidRPr="00A85B21">
        <w:t xml:space="preserve"> ______</w:t>
      </w:r>
      <w:r w:rsidR="00F47825" w:rsidRPr="00A85B21">
        <w:tab/>
      </w:r>
      <w:r w:rsidR="00BE1500" w:rsidRPr="00A85B21">
        <w:tab/>
      </w:r>
      <w:r w:rsidR="00BE1500" w:rsidRPr="00A85B21">
        <w:tab/>
      </w:r>
      <w:r w:rsidR="00BE1500" w:rsidRPr="00A85B21">
        <w:tab/>
      </w:r>
      <w:r w:rsidR="00BE1500" w:rsidRPr="00A85B21">
        <w:tab/>
      </w:r>
    </w:p>
    <w:p w14:paraId="0F0D77D0" w14:textId="3218F5F3" w:rsidR="000C216C" w:rsidRPr="00A85B21" w:rsidRDefault="000C216C" w:rsidP="007D580E">
      <w:pPr>
        <w:pStyle w:val="NORMALPARA"/>
      </w:pPr>
      <w:r w:rsidRPr="00A85B21">
        <w:t>Flexible</w:t>
      </w:r>
      <w:r w:rsidR="00EB21F2" w:rsidRPr="00A85B21">
        <w:t xml:space="preserve"> Capacity</w:t>
      </w:r>
      <w:r w:rsidRPr="00A85B21">
        <w:t xml:space="preserve"> Category (if </w:t>
      </w:r>
      <w:r w:rsidR="00B34DC4" w:rsidRPr="00A85B21">
        <w:t>applicable</w:t>
      </w:r>
      <w:r w:rsidR="001A50CA" w:rsidRPr="00A85B21">
        <w:t>):</w:t>
      </w:r>
      <w:r w:rsidR="009878F5" w:rsidRPr="00A85B21">
        <w:t xml:space="preserve"> ______</w:t>
      </w:r>
      <w:r w:rsidR="00BE1500" w:rsidRPr="00A85B21">
        <w:tab/>
      </w:r>
      <w:r w:rsidR="00BE1500" w:rsidRPr="00A85B21">
        <w:tab/>
      </w:r>
      <w:r w:rsidR="00BE1500" w:rsidRPr="00A85B21">
        <w:tab/>
      </w:r>
      <w:r w:rsidR="00BE1500" w:rsidRPr="00A85B21">
        <w:tab/>
      </w:r>
    </w:p>
    <w:p w14:paraId="12BA2488" w14:textId="77777777" w:rsidR="00F47825" w:rsidRPr="00A85B21" w:rsidRDefault="00F47825" w:rsidP="007D580E">
      <w:pPr>
        <w:pStyle w:val="NORMALPARA"/>
      </w:pPr>
    </w:p>
    <w:p w14:paraId="64FA6A32" w14:textId="77777777" w:rsidR="007741EC" w:rsidRPr="00A85B21" w:rsidRDefault="007741EC" w:rsidP="007D580E">
      <w:pPr>
        <w:pStyle w:val="NORMALPARA"/>
      </w:pPr>
      <w:r w:rsidRPr="007D580E">
        <w:rPr>
          <w:b/>
          <w:bCs/>
        </w:rPr>
        <w:t>Delivery Period</w:t>
      </w:r>
      <w:r w:rsidRPr="00A85B21">
        <w:t xml:space="preserve">: </w:t>
      </w:r>
      <w:r w:rsidRPr="00A85B21">
        <w:rPr>
          <w:bCs/>
        </w:rPr>
        <w:t>_______ through _______, inclusive.</w:t>
      </w:r>
    </w:p>
    <w:p w14:paraId="175BE9E8" w14:textId="77777777" w:rsidR="007741EC" w:rsidRPr="00A85B21" w:rsidRDefault="007741EC" w:rsidP="007D580E">
      <w:pPr>
        <w:pStyle w:val="NORMALPARA"/>
      </w:pPr>
    </w:p>
    <w:p w14:paraId="3C293110" w14:textId="70CC3A79" w:rsidR="007741EC" w:rsidRPr="00300B7D" w:rsidRDefault="007741EC" w:rsidP="00300B7D">
      <w:pPr>
        <w:pStyle w:val="HEADINGLEVEL3"/>
        <w:numPr>
          <w:ilvl w:val="0"/>
          <w:numId w:val="0"/>
        </w:numPr>
        <w:ind w:left="720"/>
        <w:jc w:val="center"/>
        <w:rPr>
          <w:u w:val="none"/>
        </w:rPr>
      </w:pPr>
      <w:r w:rsidRPr="00300B7D">
        <w:rPr>
          <w:u w:val="none"/>
        </w:rPr>
        <w:t>Contract Quantity</w:t>
      </w:r>
      <w:r w:rsidR="00F61B81" w:rsidRPr="00300B7D">
        <w:rPr>
          <w:rStyle w:val="FootnoteReference"/>
          <w:szCs w:val="24"/>
          <w:u w:val="none"/>
        </w:rPr>
        <w:footnoteReference w:id="3"/>
      </w:r>
      <w:r w:rsidRPr="00300B7D">
        <w:rPr>
          <w:u w:val="none"/>
        </w:rPr>
        <w:t xml:space="preserve"> and Contract Price:</w:t>
      </w:r>
    </w:p>
    <w:p w14:paraId="134C0D1B" w14:textId="77777777" w:rsidR="007741EC" w:rsidRPr="00A85B21" w:rsidRDefault="007741EC" w:rsidP="00A85B21">
      <w:pPr>
        <w:pStyle w:val="ConfirmNormal"/>
        <w:keepNext/>
        <w:spacing w:after="0"/>
        <w:rPr>
          <w:rFonts w:ascii="Times New Roman" w:hAnsi="Times New Roman" w:cs="Times New Roman"/>
          <w:b/>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 blank contract quantity and price table used to record monthly contract terms, capturing the Resource Adequacy Requirement (RAR) contract quantity in megawatts, Local RAR contract quantity in megawatts, Flexible Capacity contract quantity in megawatts, the hours during which the resource must be available (hour-ending intervals), and the agreed contract price in dollars per kilowatt per month. "/>
      </w:tblPr>
      <w:tblGrid>
        <w:gridCol w:w="1890"/>
        <w:gridCol w:w="1620"/>
        <w:gridCol w:w="1530"/>
        <w:gridCol w:w="1895"/>
        <w:gridCol w:w="1440"/>
        <w:gridCol w:w="1525"/>
      </w:tblGrid>
      <w:tr w:rsidR="00F61B81" w:rsidRPr="00A85B21" w14:paraId="7D56032D" w14:textId="77777777" w:rsidTr="007714DE">
        <w:trPr>
          <w:tblHeader/>
          <w:jc w:val="center"/>
        </w:trPr>
        <w:tc>
          <w:tcPr>
            <w:tcW w:w="1890" w:type="dxa"/>
            <w:shd w:val="clear" w:color="auto" w:fill="F2F2F2" w:themeFill="background1" w:themeFillShade="F2"/>
            <w:vAlign w:val="center"/>
          </w:tcPr>
          <w:p w14:paraId="679F7390" w14:textId="45BE3241" w:rsidR="00F61B81" w:rsidRPr="00A85B21" w:rsidRDefault="00BD699A" w:rsidP="00BD699A">
            <w:pPr>
              <w:pStyle w:val="TABLEHEADER"/>
            </w:pPr>
            <w:r w:rsidRPr="00A85B21">
              <w:rPr>
                <w:caps w:val="0"/>
              </w:rPr>
              <w:t>Showing Month And Year</w:t>
            </w:r>
          </w:p>
        </w:tc>
        <w:tc>
          <w:tcPr>
            <w:tcW w:w="1620" w:type="dxa"/>
            <w:shd w:val="clear" w:color="auto" w:fill="F2F2F2" w:themeFill="background1" w:themeFillShade="F2"/>
            <w:vAlign w:val="center"/>
          </w:tcPr>
          <w:p w14:paraId="6B214256" w14:textId="3C73662A" w:rsidR="00F61B81" w:rsidRPr="00A85B21" w:rsidRDefault="00BD699A" w:rsidP="00A85B21">
            <w:pPr>
              <w:pStyle w:val="Heading1"/>
              <w:numPr>
                <w:ilvl w:val="0"/>
                <w:numId w:val="0"/>
              </w:numPr>
              <w:spacing w:before="60"/>
              <w:jc w:val="center"/>
              <w:rPr>
                <w:rFonts w:ascii="Times New Roman" w:hAnsi="Times New Roman" w:cs="Times New Roman"/>
                <w:caps w:val="0"/>
                <w:sz w:val="24"/>
                <w:szCs w:val="24"/>
              </w:rPr>
            </w:pPr>
            <w:r>
              <w:rPr>
                <w:rFonts w:ascii="Times New Roman" w:hAnsi="Times New Roman" w:cs="Times New Roman"/>
                <w:caps w:val="0"/>
                <w:sz w:val="24"/>
                <w:szCs w:val="24"/>
              </w:rPr>
              <w:t>RAR</w:t>
            </w:r>
          </w:p>
          <w:p w14:paraId="75FAD413" w14:textId="27CC9E04" w:rsidR="00F61B81" w:rsidRPr="00A85B21" w:rsidRDefault="00BD699A" w:rsidP="00A85B21">
            <w:pPr>
              <w:pStyle w:val="Heading1"/>
              <w:numPr>
                <w:ilvl w:val="0"/>
                <w:numId w:val="0"/>
              </w:numPr>
              <w:spacing w:after="60"/>
              <w:jc w:val="center"/>
              <w:rPr>
                <w:rFonts w:ascii="Times New Roman" w:hAnsi="Times New Roman" w:cs="Times New Roman"/>
                <w:caps w:val="0"/>
                <w:sz w:val="24"/>
                <w:szCs w:val="24"/>
              </w:rPr>
            </w:pPr>
            <w:r w:rsidRPr="00A85B21">
              <w:rPr>
                <w:rFonts w:ascii="Times New Roman" w:hAnsi="Times New Roman" w:cs="Times New Roman"/>
                <w:caps w:val="0"/>
                <w:sz w:val="24"/>
                <w:szCs w:val="24"/>
              </w:rPr>
              <w:t>Contract Quantity (</w:t>
            </w:r>
            <w:r>
              <w:rPr>
                <w:rFonts w:ascii="Times New Roman" w:hAnsi="Times New Roman" w:cs="Times New Roman"/>
                <w:caps w:val="0"/>
                <w:sz w:val="24"/>
                <w:szCs w:val="24"/>
              </w:rPr>
              <w:t>MW</w:t>
            </w:r>
            <w:r w:rsidRPr="00A85B21">
              <w:rPr>
                <w:rFonts w:ascii="Times New Roman" w:hAnsi="Times New Roman" w:cs="Times New Roman"/>
                <w:caps w:val="0"/>
                <w:sz w:val="24"/>
                <w:szCs w:val="24"/>
              </w:rPr>
              <w:t>)</w:t>
            </w:r>
          </w:p>
        </w:tc>
        <w:tc>
          <w:tcPr>
            <w:tcW w:w="1530" w:type="dxa"/>
            <w:shd w:val="clear" w:color="auto" w:fill="F2F2F2" w:themeFill="background1" w:themeFillShade="F2"/>
          </w:tcPr>
          <w:p w14:paraId="32A6E067" w14:textId="67F172D9" w:rsidR="00F61B81" w:rsidRPr="00A85B21" w:rsidRDefault="00BD699A" w:rsidP="00A85B21">
            <w:pPr>
              <w:pStyle w:val="Heading1"/>
              <w:numPr>
                <w:ilvl w:val="0"/>
                <w:numId w:val="0"/>
              </w:numPr>
              <w:spacing w:before="60" w:after="60"/>
              <w:jc w:val="center"/>
              <w:rPr>
                <w:rFonts w:ascii="Times New Roman" w:hAnsi="Times New Roman" w:cs="Times New Roman"/>
                <w:caps w:val="0"/>
                <w:sz w:val="24"/>
                <w:szCs w:val="24"/>
              </w:rPr>
            </w:pPr>
            <w:r w:rsidRPr="00A85B21">
              <w:rPr>
                <w:rFonts w:ascii="Times New Roman" w:hAnsi="Times New Roman" w:cs="Times New Roman"/>
                <w:caps w:val="0"/>
                <w:sz w:val="24"/>
                <w:szCs w:val="24"/>
              </w:rPr>
              <w:t xml:space="preserve">Local </w:t>
            </w:r>
            <w:r>
              <w:rPr>
                <w:rFonts w:ascii="Times New Roman" w:hAnsi="Times New Roman" w:cs="Times New Roman"/>
                <w:caps w:val="0"/>
                <w:sz w:val="24"/>
                <w:szCs w:val="24"/>
              </w:rPr>
              <w:t>RAR</w:t>
            </w:r>
            <w:r w:rsidRPr="00A85B21">
              <w:rPr>
                <w:rFonts w:ascii="Times New Roman" w:hAnsi="Times New Roman" w:cs="Times New Roman"/>
                <w:caps w:val="0"/>
                <w:sz w:val="24"/>
                <w:szCs w:val="24"/>
              </w:rPr>
              <w:t xml:space="preserve"> Contract Quantity (</w:t>
            </w:r>
            <w:r>
              <w:rPr>
                <w:rFonts w:ascii="Times New Roman" w:hAnsi="Times New Roman" w:cs="Times New Roman"/>
                <w:caps w:val="0"/>
                <w:sz w:val="24"/>
                <w:szCs w:val="24"/>
              </w:rPr>
              <w:t>MW</w:t>
            </w:r>
            <w:r w:rsidRPr="00A85B21">
              <w:rPr>
                <w:rFonts w:ascii="Times New Roman" w:hAnsi="Times New Roman" w:cs="Times New Roman"/>
                <w:caps w:val="0"/>
                <w:sz w:val="24"/>
                <w:szCs w:val="24"/>
              </w:rPr>
              <w:t>)</w:t>
            </w:r>
          </w:p>
        </w:tc>
        <w:tc>
          <w:tcPr>
            <w:tcW w:w="1895" w:type="dxa"/>
            <w:shd w:val="clear" w:color="auto" w:fill="F2F2F2" w:themeFill="background1" w:themeFillShade="F2"/>
          </w:tcPr>
          <w:p w14:paraId="3E572922" w14:textId="63B02259" w:rsidR="00F61B81" w:rsidRPr="007714DE" w:rsidRDefault="00BD699A" w:rsidP="00BD699A">
            <w:pPr>
              <w:pStyle w:val="TABLEHEADER"/>
            </w:pPr>
            <w:r w:rsidRPr="00A85B21">
              <w:rPr>
                <w:caps w:val="0"/>
              </w:rPr>
              <w:t>Flexible Capacity</w:t>
            </w:r>
            <w:r>
              <w:rPr>
                <w:caps w:val="0"/>
              </w:rPr>
              <w:t xml:space="preserve"> </w:t>
            </w:r>
            <w:r w:rsidRPr="00A85B21">
              <w:rPr>
                <w:caps w:val="0"/>
              </w:rPr>
              <w:t>Contract</w:t>
            </w:r>
            <w:r>
              <w:rPr>
                <w:caps w:val="0"/>
              </w:rPr>
              <w:t xml:space="preserve"> </w:t>
            </w:r>
            <w:r w:rsidRPr="00A85B21">
              <w:rPr>
                <w:caps w:val="0"/>
              </w:rPr>
              <w:t>Quantity (</w:t>
            </w:r>
            <w:r>
              <w:rPr>
                <w:caps w:val="0"/>
              </w:rPr>
              <w:t>MW</w:t>
            </w:r>
            <w:r w:rsidRPr="00A85B21">
              <w:rPr>
                <w:caps w:val="0"/>
              </w:rPr>
              <w:t>)</w:t>
            </w:r>
          </w:p>
        </w:tc>
        <w:tc>
          <w:tcPr>
            <w:tcW w:w="1440" w:type="dxa"/>
            <w:shd w:val="clear" w:color="auto" w:fill="F2F2F2" w:themeFill="background1" w:themeFillShade="F2"/>
          </w:tcPr>
          <w:p w14:paraId="55E726C8" w14:textId="66A9EAEE" w:rsidR="00F61B81" w:rsidRPr="00A85B21" w:rsidRDefault="00BD699A" w:rsidP="00A85B21">
            <w:pPr>
              <w:pStyle w:val="Heading1"/>
              <w:numPr>
                <w:ilvl w:val="0"/>
                <w:numId w:val="0"/>
              </w:numPr>
              <w:spacing w:before="60" w:after="60"/>
              <w:jc w:val="center"/>
              <w:rPr>
                <w:rFonts w:ascii="Times New Roman" w:hAnsi="Times New Roman" w:cs="Times New Roman"/>
                <w:caps w:val="0"/>
                <w:sz w:val="24"/>
                <w:szCs w:val="24"/>
              </w:rPr>
            </w:pPr>
            <w:r w:rsidRPr="00A85B21">
              <w:rPr>
                <w:rFonts w:ascii="Times New Roman" w:hAnsi="Times New Roman" w:cs="Times New Roman"/>
                <w:caps w:val="0"/>
                <w:sz w:val="24"/>
                <w:szCs w:val="24"/>
              </w:rPr>
              <w:t>Contract Quantity Availability Hours</w:t>
            </w:r>
          </w:p>
        </w:tc>
        <w:tc>
          <w:tcPr>
            <w:tcW w:w="1525" w:type="dxa"/>
            <w:shd w:val="clear" w:color="auto" w:fill="F2F2F2" w:themeFill="background1" w:themeFillShade="F2"/>
            <w:vAlign w:val="center"/>
          </w:tcPr>
          <w:p w14:paraId="780F5EB6" w14:textId="77777777" w:rsidR="00BD699A" w:rsidRDefault="00BD699A" w:rsidP="00A85B21">
            <w:pPr>
              <w:pStyle w:val="Heading1"/>
              <w:numPr>
                <w:ilvl w:val="0"/>
                <w:numId w:val="0"/>
              </w:numPr>
              <w:spacing w:before="60" w:after="60"/>
              <w:jc w:val="center"/>
              <w:rPr>
                <w:rFonts w:ascii="Times New Roman" w:hAnsi="Times New Roman" w:cs="Times New Roman"/>
                <w:caps w:val="0"/>
                <w:sz w:val="24"/>
                <w:szCs w:val="24"/>
              </w:rPr>
            </w:pPr>
            <w:r w:rsidRPr="00A85B21">
              <w:rPr>
                <w:rFonts w:ascii="Times New Roman" w:hAnsi="Times New Roman" w:cs="Times New Roman"/>
                <w:caps w:val="0"/>
                <w:sz w:val="24"/>
                <w:szCs w:val="24"/>
              </w:rPr>
              <w:t xml:space="preserve">Contract Price </w:t>
            </w:r>
          </w:p>
          <w:p w14:paraId="30D1D7F1" w14:textId="2C6A145D" w:rsidR="00F61B81" w:rsidRPr="00A85B21" w:rsidRDefault="00BD699A" w:rsidP="00A85B21">
            <w:pPr>
              <w:pStyle w:val="Heading1"/>
              <w:numPr>
                <w:ilvl w:val="0"/>
                <w:numId w:val="0"/>
              </w:numPr>
              <w:spacing w:before="60" w:after="60"/>
              <w:jc w:val="center"/>
              <w:rPr>
                <w:rFonts w:ascii="Times New Roman" w:hAnsi="Times New Roman" w:cs="Times New Roman"/>
                <w:caps w:val="0"/>
                <w:sz w:val="24"/>
                <w:szCs w:val="24"/>
              </w:rPr>
            </w:pPr>
            <w:r w:rsidRPr="00A85B21">
              <w:rPr>
                <w:rFonts w:ascii="Times New Roman" w:hAnsi="Times New Roman" w:cs="Times New Roman"/>
                <w:caps w:val="0"/>
                <w:sz w:val="24"/>
                <w:szCs w:val="24"/>
              </w:rPr>
              <w:t>($/</w:t>
            </w:r>
            <w:r w:rsidR="00FB75CA">
              <w:rPr>
                <w:rFonts w:ascii="Times New Roman" w:hAnsi="Times New Roman" w:cs="Times New Roman"/>
                <w:caps w:val="0"/>
                <w:sz w:val="24"/>
                <w:szCs w:val="24"/>
              </w:rPr>
              <w:t>kW</w:t>
            </w:r>
            <w:r w:rsidRPr="00A85B21">
              <w:rPr>
                <w:rFonts w:ascii="Times New Roman" w:hAnsi="Times New Roman" w:cs="Times New Roman"/>
                <w:caps w:val="0"/>
                <w:sz w:val="24"/>
                <w:szCs w:val="24"/>
              </w:rPr>
              <w:t>-Mo.)</w:t>
            </w:r>
          </w:p>
        </w:tc>
      </w:tr>
      <w:tr w:rsidR="00F61B81" w:rsidRPr="00A85B21" w14:paraId="034C8C08" w14:textId="77777777" w:rsidTr="007714DE">
        <w:trPr>
          <w:tblHeader/>
          <w:jc w:val="center"/>
        </w:trPr>
        <w:tc>
          <w:tcPr>
            <w:tcW w:w="1890" w:type="dxa"/>
            <w:vAlign w:val="center"/>
          </w:tcPr>
          <w:p w14:paraId="67C4D240"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04C2D9AA"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4224FE43"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203B3053"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49B82A8C" w14:textId="72464872" w:rsidR="00F61B81" w:rsidRPr="00A85B21" w:rsidRDefault="00BD699A" w:rsidP="00BD699A">
            <w:pPr>
              <w:pStyle w:val="TABLEBODY"/>
            </w:pPr>
            <w:r w:rsidRPr="00A85B21">
              <w:rPr>
                <w:caps w:val="0"/>
              </w:rPr>
              <w:t>[</w:t>
            </w:r>
            <w:r w:rsidRPr="00A85B21">
              <w:rPr>
                <w:i/>
                <w:iCs/>
                <w:caps w:val="0"/>
              </w:rPr>
              <w:t>e.g., hour ending (“</w:t>
            </w:r>
            <w:r w:rsidR="00FB75CA">
              <w:rPr>
                <w:i/>
                <w:iCs/>
                <w:caps w:val="0"/>
              </w:rPr>
              <w:t>HE</w:t>
            </w:r>
            <w:r w:rsidRPr="00A85B21">
              <w:rPr>
                <w:i/>
                <w:iCs/>
                <w:caps w:val="0"/>
              </w:rPr>
              <w:t>”) 1-24; etc.</w:t>
            </w:r>
            <w:r w:rsidRPr="00BD699A">
              <w:rPr>
                <w:caps w:val="0"/>
              </w:rPr>
              <w:t>]</w:t>
            </w:r>
          </w:p>
        </w:tc>
        <w:tc>
          <w:tcPr>
            <w:tcW w:w="1525" w:type="dxa"/>
            <w:vAlign w:val="center"/>
          </w:tcPr>
          <w:p w14:paraId="19B9ADC8" w14:textId="1FC7A95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r>
      <w:tr w:rsidR="00F61B81" w:rsidRPr="00A85B21" w14:paraId="1D1AE507" w14:textId="77777777" w:rsidTr="007714DE">
        <w:trPr>
          <w:tblHeader/>
          <w:jc w:val="center"/>
        </w:trPr>
        <w:tc>
          <w:tcPr>
            <w:tcW w:w="1890" w:type="dxa"/>
            <w:vAlign w:val="center"/>
          </w:tcPr>
          <w:p w14:paraId="2AA4AF21"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0ADF3C84"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31214EEC"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65DD8BB3"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2C508E02"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25" w:type="dxa"/>
            <w:vAlign w:val="center"/>
          </w:tcPr>
          <w:p w14:paraId="7F45354E" w14:textId="394522B0"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r>
      <w:tr w:rsidR="00F61B81" w:rsidRPr="00A85B21" w14:paraId="11DD64EE" w14:textId="77777777" w:rsidTr="007714DE">
        <w:trPr>
          <w:tblHeader/>
          <w:jc w:val="center"/>
        </w:trPr>
        <w:tc>
          <w:tcPr>
            <w:tcW w:w="1890" w:type="dxa"/>
            <w:vAlign w:val="center"/>
          </w:tcPr>
          <w:p w14:paraId="2BD10267"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0C56007D"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5A5D716F"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4DD587BD"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177DA58B"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25" w:type="dxa"/>
            <w:vAlign w:val="center"/>
          </w:tcPr>
          <w:p w14:paraId="13C54464" w14:textId="2964B4ED"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r>
      <w:tr w:rsidR="00F61B81" w:rsidRPr="00A85B21" w14:paraId="03C669AF" w14:textId="77777777" w:rsidTr="007714DE">
        <w:trPr>
          <w:tblHeader/>
          <w:jc w:val="center"/>
        </w:trPr>
        <w:tc>
          <w:tcPr>
            <w:tcW w:w="1890" w:type="dxa"/>
            <w:vAlign w:val="center"/>
          </w:tcPr>
          <w:p w14:paraId="7575C591"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422933FA"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41BBD1AA"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5D674A69"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3F913DC0"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25" w:type="dxa"/>
            <w:vAlign w:val="center"/>
          </w:tcPr>
          <w:p w14:paraId="5E9E8E50" w14:textId="4A4476E0"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r>
    </w:tbl>
    <w:p w14:paraId="7F237840" w14:textId="77777777" w:rsidR="008A44CD" w:rsidRPr="00A85B21" w:rsidRDefault="008A44CD" w:rsidP="00A85B21">
      <w:pPr>
        <w:pStyle w:val="ConfirmNormal"/>
        <w:keepNext/>
        <w:spacing w:after="0"/>
        <w:contextualSpacing/>
        <w:rPr>
          <w:rFonts w:ascii="Times New Roman" w:hAnsi="Times New Roman" w:cs="Times New Roman"/>
          <w:sz w:val="24"/>
          <w:szCs w:val="24"/>
        </w:rPr>
      </w:pPr>
    </w:p>
    <w:p w14:paraId="0EC9232B" w14:textId="77777777" w:rsidR="008A44CD" w:rsidRPr="00A85B21" w:rsidRDefault="008A44CD" w:rsidP="00A85B21">
      <w:pPr>
        <w:rPr>
          <w:rFonts w:ascii="Times New Roman" w:hAnsi="Times New Roman" w:cs="Times New Roman"/>
          <w:sz w:val="24"/>
          <w:szCs w:val="24"/>
        </w:rPr>
      </w:pPr>
      <w:r w:rsidRPr="00A85B21">
        <w:rPr>
          <w:rFonts w:ascii="Times New Roman" w:hAnsi="Times New Roman" w:cs="Times New Roman"/>
          <w:sz w:val="24"/>
          <w:szCs w:val="24"/>
        </w:rPr>
        <w:br w:type="page"/>
      </w:r>
    </w:p>
    <w:p w14:paraId="5556DC19" w14:textId="77777777" w:rsidR="00BA6AD7" w:rsidRPr="00BD699A" w:rsidRDefault="00BA6AD7" w:rsidP="00BD699A">
      <w:pPr>
        <w:pStyle w:val="HEADINGLEVEL3A"/>
        <w:ind w:left="144"/>
        <w:rPr>
          <w:u w:val="single"/>
        </w:rPr>
      </w:pPr>
      <w:r w:rsidRPr="00BD699A">
        <w:rPr>
          <w:u w:val="single"/>
        </w:rPr>
        <w:lastRenderedPageBreak/>
        <w:t xml:space="preserve">Unit 1 </w:t>
      </w:r>
    </w:p>
    <w:p w14:paraId="00467CC2" w14:textId="77777777" w:rsidR="00BA6AD7" w:rsidRPr="00A85B21" w:rsidRDefault="00BA6AD7" w:rsidP="00A85B21">
      <w:pPr>
        <w:rPr>
          <w:rFonts w:ascii="Times New Roman" w:hAnsi="Times New Roman" w:cs="Times New Roman"/>
          <w:sz w:val="24"/>
          <w:szCs w:val="24"/>
        </w:rPr>
      </w:pPr>
      <w:r w:rsidRPr="00A85B21">
        <w:rPr>
          <w:rFonts w:ascii="Times New Roman" w:hAnsi="Times New Roman" w:cs="Times New Roman"/>
          <w:b/>
          <w:bCs/>
          <w:sz w:val="24"/>
          <w:szCs w:val="24"/>
        </w:rPr>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Description w:val="A blank unit specific information form capturing detailed technical and operational data for a resource, including its name, location, CAISO Resource ID, capacity metrics (NQC, EFC, SOD NQC in megawatts by month and hour), resource type, flexible capacity category, TAC area, prorated factors, capacity area, CPUC classification, nameplate capacity, availability restrictions, and additional sections for battery/storage resources (pairing, grid charging, efficiency, interconnection, cycles per day) and solar/wind resources (co-location status, region, solar tracking type, and interconnection limits). "/>
      </w:tblPr>
      <w:tblGrid>
        <w:gridCol w:w="6565"/>
        <w:gridCol w:w="2525"/>
      </w:tblGrid>
      <w:tr w:rsidR="00BA6AD7" w:rsidRPr="00A85B21" w14:paraId="266C1C7F" w14:textId="77777777" w:rsidTr="003D41DE">
        <w:tc>
          <w:tcPr>
            <w:tcW w:w="6565" w:type="dxa"/>
            <w:tcBorders>
              <w:bottom w:val="single" w:sz="12" w:space="0" w:color="95B3D7"/>
            </w:tcBorders>
            <w:shd w:val="clear" w:color="auto" w:fill="F2F2F2" w:themeFill="background1" w:themeFillShade="F2"/>
            <w:vAlign w:val="center"/>
          </w:tcPr>
          <w:p w14:paraId="2B2CD181" w14:textId="0E38ABED" w:rsidR="00BA6AD7" w:rsidRPr="00A85B21" w:rsidRDefault="00BD699A" w:rsidP="00BD699A">
            <w:pPr>
              <w:pStyle w:val="TABLEHEADER"/>
            </w:pPr>
            <w:r w:rsidRPr="00A85B21">
              <w:rPr>
                <w:caps w:val="0"/>
              </w:rPr>
              <w:t>Unit Specific Information</w:t>
            </w:r>
          </w:p>
        </w:tc>
        <w:tc>
          <w:tcPr>
            <w:tcW w:w="2525" w:type="dxa"/>
            <w:tcBorders>
              <w:bottom w:val="single" w:sz="12" w:space="0" w:color="95B3D7"/>
            </w:tcBorders>
            <w:shd w:val="clear" w:color="auto" w:fill="F2F2F2" w:themeFill="background1" w:themeFillShade="F2"/>
          </w:tcPr>
          <w:p w14:paraId="716E1016" w14:textId="77777777" w:rsidR="00BA6AD7" w:rsidRPr="00A85B21" w:rsidRDefault="00BA6AD7" w:rsidP="00A85B21">
            <w:pPr>
              <w:rPr>
                <w:rFonts w:ascii="Times New Roman" w:hAnsi="Times New Roman" w:cs="Times New Roman"/>
                <w:b/>
                <w:bCs/>
                <w:sz w:val="24"/>
                <w:szCs w:val="24"/>
              </w:rPr>
            </w:pPr>
            <w:r w:rsidRPr="00A85B21">
              <w:rPr>
                <w:rFonts w:ascii="Times New Roman" w:hAnsi="Times New Roman" w:cs="Times New Roman"/>
                <w:b/>
                <w:bCs/>
                <w:sz w:val="24"/>
                <w:szCs w:val="24"/>
              </w:rPr>
              <w:t xml:space="preserve"> </w:t>
            </w:r>
          </w:p>
        </w:tc>
      </w:tr>
      <w:tr w:rsidR="00BA6AD7" w:rsidRPr="00A85B21" w14:paraId="1CFE8348" w14:textId="77777777" w:rsidTr="003D41DE">
        <w:tc>
          <w:tcPr>
            <w:tcW w:w="6565" w:type="dxa"/>
          </w:tcPr>
          <w:p w14:paraId="1C8DFB65" w14:textId="1EA66FC8" w:rsidR="00BA6AD7" w:rsidRPr="00BD699A" w:rsidRDefault="00BD699A" w:rsidP="00BD699A">
            <w:pPr>
              <w:pStyle w:val="TABLEBODY"/>
              <w:jc w:val="left"/>
              <w:rPr>
                <w:b/>
                <w:bCs w:val="0"/>
              </w:rPr>
            </w:pPr>
            <w:r w:rsidRPr="00BD699A">
              <w:rPr>
                <w:b/>
                <w:bCs w:val="0"/>
                <w:caps w:val="0"/>
              </w:rPr>
              <w:t>Resource Name</w:t>
            </w:r>
          </w:p>
        </w:tc>
        <w:tc>
          <w:tcPr>
            <w:tcW w:w="2525" w:type="dxa"/>
          </w:tcPr>
          <w:p w14:paraId="0DF22191" w14:textId="13C94820" w:rsidR="00BA6AD7" w:rsidRPr="00A85B21" w:rsidRDefault="00BA6AD7" w:rsidP="00A85B21">
            <w:pPr>
              <w:jc w:val="center"/>
              <w:rPr>
                <w:rFonts w:ascii="Times New Roman" w:hAnsi="Times New Roman" w:cs="Times New Roman"/>
                <w:sz w:val="24"/>
                <w:szCs w:val="24"/>
              </w:rPr>
            </w:pPr>
          </w:p>
        </w:tc>
      </w:tr>
      <w:tr w:rsidR="00BA6AD7" w:rsidRPr="00A85B21" w14:paraId="75FDACB9" w14:textId="77777777" w:rsidTr="003D41DE">
        <w:tc>
          <w:tcPr>
            <w:tcW w:w="6565" w:type="dxa"/>
          </w:tcPr>
          <w:p w14:paraId="6AFF1F32" w14:textId="145DE320" w:rsidR="00BA6AD7" w:rsidRPr="00A85B21" w:rsidRDefault="00BD699A" w:rsidP="00BD699A">
            <w:pPr>
              <w:pStyle w:val="TABLEBODY"/>
              <w:jc w:val="left"/>
            </w:pPr>
            <w:r w:rsidRPr="00A85B21">
              <w:rPr>
                <w:caps w:val="0"/>
              </w:rPr>
              <w:t>Physical Location</w:t>
            </w:r>
          </w:p>
        </w:tc>
        <w:tc>
          <w:tcPr>
            <w:tcW w:w="2525" w:type="dxa"/>
          </w:tcPr>
          <w:p w14:paraId="585CAA4A" w14:textId="2BE0B08B" w:rsidR="00BA6AD7" w:rsidRPr="00A85B21" w:rsidRDefault="00BA6AD7" w:rsidP="00A85B21">
            <w:pPr>
              <w:jc w:val="center"/>
              <w:rPr>
                <w:rFonts w:ascii="Times New Roman" w:hAnsi="Times New Roman" w:cs="Times New Roman"/>
                <w:sz w:val="24"/>
                <w:szCs w:val="24"/>
              </w:rPr>
            </w:pPr>
          </w:p>
        </w:tc>
      </w:tr>
      <w:tr w:rsidR="00BA6AD7" w:rsidRPr="00A85B21" w14:paraId="4A69F0BC" w14:textId="77777777" w:rsidTr="003D41DE">
        <w:tc>
          <w:tcPr>
            <w:tcW w:w="6565" w:type="dxa"/>
          </w:tcPr>
          <w:p w14:paraId="1FD83F3A" w14:textId="360547C2" w:rsidR="00BA6AD7" w:rsidRPr="00A85B21" w:rsidRDefault="003D41DE" w:rsidP="00BD699A">
            <w:pPr>
              <w:pStyle w:val="TABLEBODY"/>
              <w:jc w:val="left"/>
            </w:pPr>
            <w:r w:rsidRPr="00A85B21">
              <w:rPr>
                <w:caps w:val="0"/>
              </w:rPr>
              <w:t xml:space="preserve">CAISO </w:t>
            </w:r>
            <w:r w:rsidR="00BD699A" w:rsidRPr="00A85B21">
              <w:rPr>
                <w:caps w:val="0"/>
              </w:rPr>
              <w:t xml:space="preserve">Resource </w:t>
            </w:r>
            <w:r w:rsidRPr="00A85B21">
              <w:rPr>
                <w:caps w:val="0"/>
              </w:rPr>
              <w:t>ID</w:t>
            </w:r>
          </w:p>
        </w:tc>
        <w:tc>
          <w:tcPr>
            <w:tcW w:w="2525" w:type="dxa"/>
          </w:tcPr>
          <w:p w14:paraId="45FE5E06" w14:textId="65E191D2" w:rsidR="00BA6AD7" w:rsidRPr="00A85B21" w:rsidRDefault="00BA6AD7" w:rsidP="00A85B21">
            <w:pPr>
              <w:jc w:val="center"/>
              <w:rPr>
                <w:rFonts w:ascii="Times New Roman" w:hAnsi="Times New Roman" w:cs="Times New Roman"/>
                <w:sz w:val="24"/>
                <w:szCs w:val="24"/>
              </w:rPr>
            </w:pPr>
          </w:p>
        </w:tc>
      </w:tr>
      <w:tr w:rsidR="00BA6AD7" w:rsidRPr="00A85B21" w14:paraId="2FB26EB2" w14:textId="77777777" w:rsidTr="003D41DE">
        <w:tc>
          <w:tcPr>
            <w:tcW w:w="6565" w:type="dxa"/>
          </w:tcPr>
          <w:p w14:paraId="5D452CFE" w14:textId="0588B285" w:rsidR="00BA6AD7" w:rsidRPr="00A85B21" w:rsidRDefault="003D41DE" w:rsidP="00BD699A">
            <w:pPr>
              <w:pStyle w:val="TABLEBODY"/>
              <w:jc w:val="left"/>
            </w:pPr>
            <w:r w:rsidRPr="00A85B21">
              <w:rPr>
                <w:caps w:val="0"/>
              </w:rPr>
              <w:t xml:space="preserve">SCID </w:t>
            </w:r>
            <w:r>
              <w:rPr>
                <w:caps w:val="0"/>
              </w:rPr>
              <w:t>o</w:t>
            </w:r>
            <w:r w:rsidR="00BD699A" w:rsidRPr="00A85B21">
              <w:rPr>
                <w:caps w:val="0"/>
              </w:rPr>
              <w:t>f Resource</w:t>
            </w:r>
          </w:p>
        </w:tc>
        <w:tc>
          <w:tcPr>
            <w:tcW w:w="2525" w:type="dxa"/>
          </w:tcPr>
          <w:p w14:paraId="41DBFE2A" w14:textId="19A41084" w:rsidR="00BA6AD7" w:rsidRPr="00A85B21" w:rsidRDefault="00BA6AD7" w:rsidP="00A85B21">
            <w:pPr>
              <w:jc w:val="center"/>
              <w:rPr>
                <w:rFonts w:ascii="Times New Roman" w:hAnsi="Times New Roman" w:cs="Times New Roman"/>
                <w:sz w:val="24"/>
                <w:szCs w:val="24"/>
              </w:rPr>
            </w:pPr>
          </w:p>
        </w:tc>
      </w:tr>
      <w:tr w:rsidR="00BA6AD7" w:rsidRPr="00A85B21" w14:paraId="383EE4E6" w14:textId="77777777" w:rsidTr="003D41DE">
        <w:tc>
          <w:tcPr>
            <w:tcW w:w="6565" w:type="dxa"/>
          </w:tcPr>
          <w:p w14:paraId="6B4D698B" w14:textId="41473F8E" w:rsidR="00BA6AD7" w:rsidRPr="00A85B21" w:rsidRDefault="00BD699A" w:rsidP="00BD699A">
            <w:pPr>
              <w:pStyle w:val="TABLEBODY"/>
              <w:jc w:val="left"/>
            </w:pPr>
            <w:r w:rsidRPr="00A85B21">
              <w:rPr>
                <w:caps w:val="0"/>
              </w:rPr>
              <w:t xml:space="preserve">Unit </w:t>
            </w:r>
            <w:r w:rsidR="003D41DE" w:rsidRPr="00A85B21">
              <w:rPr>
                <w:caps w:val="0"/>
              </w:rPr>
              <w:t xml:space="preserve">NQC </w:t>
            </w:r>
            <w:r w:rsidR="003D41DE">
              <w:rPr>
                <w:caps w:val="0"/>
              </w:rPr>
              <w:t>b</w:t>
            </w:r>
            <w:r w:rsidRPr="00A85B21">
              <w:rPr>
                <w:caps w:val="0"/>
              </w:rPr>
              <w:t xml:space="preserve">y </w:t>
            </w:r>
            <w:r w:rsidR="00FB75CA" w:rsidRPr="00A85B21">
              <w:rPr>
                <w:caps w:val="0"/>
              </w:rPr>
              <w:t xml:space="preserve">month </w:t>
            </w:r>
            <w:r w:rsidRPr="00A85B21">
              <w:rPr>
                <w:caps w:val="0"/>
              </w:rPr>
              <w:t>(</w:t>
            </w:r>
            <w:r w:rsidR="003D41DE" w:rsidRPr="00A85B21">
              <w:rPr>
                <w:caps w:val="0"/>
              </w:rPr>
              <w:t>e.g</w:t>
            </w:r>
            <w:r w:rsidRPr="00A85B21">
              <w:rPr>
                <w:caps w:val="0"/>
              </w:rPr>
              <w:t>., Jan=50, Feb=65):</w:t>
            </w:r>
          </w:p>
        </w:tc>
        <w:tc>
          <w:tcPr>
            <w:tcW w:w="2525" w:type="dxa"/>
          </w:tcPr>
          <w:p w14:paraId="13D6F342" w14:textId="461A48A8" w:rsidR="00BA6AD7" w:rsidRPr="00A85B21" w:rsidRDefault="00BA6AD7" w:rsidP="00A85B21">
            <w:pPr>
              <w:jc w:val="center"/>
              <w:rPr>
                <w:rFonts w:ascii="Times New Roman" w:hAnsi="Times New Roman" w:cs="Times New Roman"/>
                <w:sz w:val="24"/>
                <w:szCs w:val="24"/>
              </w:rPr>
            </w:pPr>
          </w:p>
        </w:tc>
      </w:tr>
      <w:tr w:rsidR="00BA6AD7" w:rsidRPr="00A85B21" w14:paraId="7271254D" w14:textId="77777777" w:rsidTr="003D41DE">
        <w:tc>
          <w:tcPr>
            <w:tcW w:w="6565" w:type="dxa"/>
          </w:tcPr>
          <w:p w14:paraId="5FE00EB0" w14:textId="63BFB10D" w:rsidR="00BA6AD7" w:rsidRPr="00A85B21" w:rsidRDefault="00BD699A" w:rsidP="00BD699A">
            <w:pPr>
              <w:pStyle w:val="TABLEBODY"/>
              <w:jc w:val="left"/>
            </w:pPr>
            <w:r w:rsidRPr="00A85B21">
              <w:rPr>
                <w:caps w:val="0"/>
              </w:rPr>
              <w:t xml:space="preserve">Unit </w:t>
            </w:r>
            <w:r w:rsidR="003D41DE" w:rsidRPr="00A85B21">
              <w:rPr>
                <w:caps w:val="0"/>
              </w:rPr>
              <w:t xml:space="preserve">EFC </w:t>
            </w:r>
            <w:r w:rsidR="003D41DE">
              <w:rPr>
                <w:caps w:val="0"/>
              </w:rPr>
              <w:t>b</w:t>
            </w:r>
            <w:r w:rsidRPr="00A85B21">
              <w:rPr>
                <w:caps w:val="0"/>
              </w:rPr>
              <w:t xml:space="preserve">y </w:t>
            </w:r>
            <w:r w:rsidR="00FB75CA" w:rsidRPr="00A85B21">
              <w:rPr>
                <w:caps w:val="0"/>
              </w:rPr>
              <w:t xml:space="preserve">month </w:t>
            </w:r>
            <w:r w:rsidRPr="00A85B21">
              <w:rPr>
                <w:caps w:val="0"/>
              </w:rPr>
              <w:t>(</w:t>
            </w:r>
            <w:r w:rsidR="003D41DE" w:rsidRPr="00A85B21">
              <w:rPr>
                <w:caps w:val="0"/>
              </w:rPr>
              <w:t>e.g</w:t>
            </w:r>
            <w:r w:rsidRPr="00A85B21">
              <w:rPr>
                <w:caps w:val="0"/>
              </w:rPr>
              <w:t>., Jan=30, Feb=50)</w:t>
            </w:r>
          </w:p>
        </w:tc>
        <w:tc>
          <w:tcPr>
            <w:tcW w:w="2525" w:type="dxa"/>
          </w:tcPr>
          <w:p w14:paraId="31A06C8D" w14:textId="7962316A" w:rsidR="00BA6AD7" w:rsidRPr="00A85B21" w:rsidRDefault="00BA6AD7" w:rsidP="00A85B21">
            <w:pPr>
              <w:jc w:val="center"/>
              <w:rPr>
                <w:rFonts w:ascii="Times New Roman" w:hAnsi="Times New Roman" w:cs="Times New Roman"/>
                <w:sz w:val="24"/>
                <w:szCs w:val="24"/>
              </w:rPr>
            </w:pPr>
          </w:p>
        </w:tc>
      </w:tr>
      <w:tr w:rsidR="00F61B81" w:rsidRPr="00A85B21" w14:paraId="5C1BCBB2" w14:textId="77777777" w:rsidTr="003D41DE">
        <w:tc>
          <w:tcPr>
            <w:tcW w:w="6565" w:type="dxa"/>
          </w:tcPr>
          <w:p w14:paraId="6D14DBCB" w14:textId="0ADC39C0" w:rsidR="00F61B81" w:rsidRPr="00A85B21" w:rsidRDefault="00BD699A" w:rsidP="00BD699A">
            <w:pPr>
              <w:pStyle w:val="TABLEBODY"/>
              <w:jc w:val="left"/>
            </w:pPr>
            <w:r w:rsidRPr="00A85B21">
              <w:rPr>
                <w:caps w:val="0"/>
              </w:rPr>
              <w:t xml:space="preserve">Unit </w:t>
            </w:r>
            <w:r w:rsidR="003D41DE" w:rsidRPr="00A85B21">
              <w:rPr>
                <w:caps w:val="0"/>
              </w:rPr>
              <w:t xml:space="preserve">SOD NQC </w:t>
            </w:r>
            <w:r w:rsidR="003D41DE">
              <w:rPr>
                <w:caps w:val="0"/>
              </w:rPr>
              <w:t>b</w:t>
            </w:r>
            <w:r w:rsidRPr="00A85B21">
              <w:rPr>
                <w:caps w:val="0"/>
              </w:rPr>
              <w:t xml:space="preserve">y </w:t>
            </w:r>
            <w:r w:rsidR="00FB75CA" w:rsidRPr="00A85B21">
              <w:rPr>
                <w:caps w:val="0"/>
              </w:rPr>
              <w:t xml:space="preserve">month </w:t>
            </w:r>
            <w:r w:rsidRPr="00A85B21">
              <w:rPr>
                <w:caps w:val="0"/>
              </w:rPr>
              <w:t>(</w:t>
            </w:r>
            <w:r w:rsidR="003D41DE" w:rsidRPr="00A85B21">
              <w:rPr>
                <w:caps w:val="0"/>
              </w:rPr>
              <w:t xml:space="preserve">e.g., </w:t>
            </w:r>
            <w:r w:rsidRPr="00A85B21">
              <w:rPr>
                <w:caps w:val="0"/>
              </w:rPr>
              <w:t>Jan=50, Feb=65)</w:t>
            </w:r>
          </w:p>
        </w:tc>
        <w:tc>
          <w:tcPr>
            <w:tcW w:w="2525" w:type="dxa"/>
          </w:tcPr>
          <w:p w14:paraId="5440FC4C" w14:textId="77777777" w:rsidR="00F61B81" w:rsidRPr="00A85B21" w:rsidRDefault="00F61B81" w:rsidP="00A85B21">
            <w:pPr>
              <w:jc w:val="center"/>
              <w:rPr>
                <w:rFonts w:ascii="Times New Roman" w:hAnsi="Times New Roman" w:cs="Times New Roman"/>
                <w:sz w:val="24"/>
                <w:szCs w:val="24"/>
              </w:rPr>
            </w:pPr>
          </w:p>
        </w:tc>
      </w:tr>
      <w:tr w:rsidR="00F61B81" w:rsidRPr="00A85B21" w14:paraId="78791053" w14:textId="77777777" w:rsidTr="003D41DE">
        <w:tc>
          <w:tcPr>
            <w:tcW w:w="6565" w:type="dxa"/>
          </w:tcPr>
          <w:p w14:paraId="4A1D35D7" w14:textId="474ABF86" w:rsidR="00F61B81" w:rsidRPr="00A85B21" w:rsidRDefault="00BD699A" w:rsidP="00BD699A">
            <w:pPr>
              <w:pStyle w:val="TABLEBODY"/>
              <w:jc w:val="left"/>
            </w:pPr>
            <w:r w:rsidRPr="00A85B21">
              <w:rPr>
                <w:caps w:val="0"/>
              </w:rPr>
              <w:t xml:space="preserve">Unit </w:t>
            </w:r>
            <w:r w:rsidR="003D41DE" w:rsidRPr="00A85B21">
              <w:rPr>
                <w:caps w:val="0"/>
              </w:rPr>
              <w:t xml:space="preserve">SOD NQC </w:t>
            </w:r>
            <w:r w:rsidR="003D41DE">
              <w:rPr>
                <w:caps w:val="0"/>
              </w:rPr>
              <w:t>b</w:t>
            </w:r>
            <w:r w:rsidRPr="00A85B21">
              <w:rPr>
                <w:caps w:val="0"/>
              </w:rPr>
              <w:t xml:space="preserve">y </w:t>
            </w:r>
            <w:r w:rsidR="00FB75CA" w:rsidRPr="00A85B21">
              <w:rPr>
                <w:caps w:val="0"/>
              </w:rPr>
              <w:t>hour</w:t>
            </w:r>
          </w:p>
        </w:tc>
        <w:tc>
          <w:tcPr>
            <w:tcW w:w="2525" w:type="dxa"/>
          </w:tcPr>
          <w:p w14:paraId="5DA75BC9" w14:textId="77777777" w:rsidR="00F61B81" w:rsidRPr="00A85B21" w:rsidRDefault="00F61B81" w:rsidP="00A85B21">
            <w:pPr>
              <w:jc w:val="center"/>
              <w:rPr>
                <w:rFonts w:ascii="Times New Roman" w:hAnsi="Times New Roman" w:cs="Times New Roman"/>
                <w:sz w:val="24"/>
                <w:szCs w:val="24"/>
              </w:rPr>
            </w:pPr>
          </w:p>
        </w:tc>
      </w:tr>
      <w:tr w:rsidR="00BA6AD7" w:rsidRPr="00A85B21" w14:paraId="19F46ECE" w14:textId="77777777" w:rsidTr="003D41DE">
        <w:tc>
          <w:tcPr>
            <w:tcW w:w="6565" w:type="dxa"/>
          </w:tcPr>
          <w:p w14:paraId="79B0F122" w14:textId="21D9FF9C" w:rsidR="00BA6AD7" w:rsidRPr="00A85B21" w:rsidRDefault="00BD699A" w:rsidP="00BD699A">
            <w:pPr>
              <w:pStyle w:val="TABLEBODY"/>
              <w:jc w:val="left"/>
            </w:pPr>
            <w:r w:rsidRPr="00A85B21">
              <w:rPr>
                <w:caps w:val="0"/>
              </w:rPr>
              <w:t>Resource Type (</w:t>
            </w:r>
            <w:r w:rsidR="003D41DE" w:rsidRPr="00A85B21">
              <w:rPr>
                <w:caps w:val="0"/>
              </w:rPr>
              <w:t>e.g., gas, hydro, solar, battery etc.)</w:t>
            </w:r>
          </w:p>
        </w:tc>
        <w:tc>
          <w:tcPr>
            <w:tcW w:w="2525" w:type="dxa"/>
          </w:tcPr>
          <w:p w14:paraId="141F906D" w14:textId="470EAE49" w:rsidR="00BA6AD7" w:rsidRPr="00A85B21" w:rsidRDefault="00BA6AD7" w:rsidP="00A85B21">
            <w:pPr>
              <w:jc w:val="center"/>
              <w:rPr>
                <w:rFonts w:ascii="Times New Roman" w:hAnsi="Times New Roman" w:cs="Times New Roman"/>
                <w:sz w:val="24"/>
                <w:szCs w:val="24"/>
              </w:rPr>
            </w:pPr>
          </w:p>
        </w:tc>
      </w:tr>
      <w:tr w:rsidR="00BA6AD7" w:rsidRPr="00A85B21" w14:paraId="48A5ABC6" w14:textId="77777777" w:rsidTr="003D41DE">
        <w:tc>
          <w:tcPr>
            <w:tcW w:w="6565" w:type="dxa"/>
          </w:tcPr>
          <w:p w14:paraId="514B9A12" w14:textId="035A8A47" w:rsidR="00BA6AD7" w:rsidRPr="00A85B21" w:rsidRDefault="00BD699A" w:rsidP="00BD699A">
            <w:pPr>
              <w:pStyle w:val="TABLEBODY"/>
              <w:jc w:val="left"/>
            </w:pPr>
            <w:r w:rsidRPr="00A85B21">
              <w:rPr>
                <w:caps w:val="0"/>
              </w:rPr>
              <w:t xml:space="preserve">Minimum Qualified Flexible Capacity Category (Flex 1, 2 </w:t>
            </w:r>
            <w:r w:rsidR="00FB75CA" w:rsidRPr="00A85B21">
              <w:rPr>
                <w:caps w:val="0"/>
              </w:rPr>
              <w:t xml:space="preserve">or </w:t>
            </w:r>
            <w:r w:rsidRPr="00A85B21">
              <w:rPr>
                <w:caps w:val="0"/>
              </w:rPr>
              <w:t>3)</w:t>
            </w:r>
          </w:p>
        </w:tc>
        <w:tc>
          <w:tcPr>
            <w:tcW w:w="2525" w:type="dxa"/>
          </w:tcPr>
          <w:p w14:paraId="5C627815" w14:textId="19410D40" w:rsidR="00BA6AD7" w:rsidRPr="00A85B21" w:rsidRDefault="00BA6AD7" w:rsidP="00A85B21">
            <w:pPr>
              <w:jc w:val="center"/>
              <w:rPr>
                <w:rFonts w:ascii="Times New Roman" w:hAnsi="Times New Roman" w:cs="Times New Roman"/>
                <w:sz w:val="24"/>
                <w:szCs w:val="24"/>
              </w:rPr>
            </w:pPr>
          </w:p>
        </w:tc>
      </w:tr>
      <w:tr w:rsidR="00BA6AD7" w:rsidRPr="00A85B21" w14:paraId="156FD7E6" w14:textId="77777777" w:rsidTr="003D41DE">
        <w:tc>
          <w:tcPr>
            <w:tcW w:w="6565" w:type="dxa"/>
          </w:tcPr>
          <w:p w14:paraId="16BBA539" w14:textId="01C6E436" w:rsidR="00BA6AD7" w:rsidRPr="00A85B21" w:rsidRDefault="003D41DE" w:rsidP="00BD699A">
            <w:pPr>
              <w:pStyle w:val="TABLEBODY"/>
              <w:jc w:val="left"/>
            </w:pPr>
            <w:r w:rsidRPr="003D41DE">
              <w:rPr>
                <w:caps w:val="0"/>
              </w:rPr>
              <w:t>TAC</w:t>
            </w:r>
            <w:r w:rsidRPr="00A85B21">
              <w:rPr>
                <w:caps w:val="0"/>
              </w:rPr>
              <w:t xml:space="preserve"> </w:t>
            </w:r>
            <w:r w:rsidR="00BD699A" w:rsidRPr="00A85B21">
              <w:rPr>
                <w:caps w:val="0"/>
              </w:rPr>
              <w:t>Area (</w:t>
            </w:r>
            <w:r w:rsidRPr="00A85B21">
              <w:rPr>
                <w:caps w:val="0"/>
              </w:rPr>
              <w:t>e.g., PG&amp;E, SCE</w:t>
            </w:r>
            <w:r w:rsidR="00BD699A" w:rsidRPr="00A85B21">
              <w:rPr>
                <w:caps w:val="0"/>
              </w:rPr>
              <w:t>)</w:t>
            </w:r>
          </w:p>
        </w:tc>
        <w:tc>
          <w:tcPr>
            <w:tcW w:w="2525" w:type="dxa"/>
          </w:tcPr>
          <w:p w14:paraId="37BE2A77" w14:textId="6FA604D9" w:rsidR="00BA6AD7" w:rsidRPr="00A85B21" w:rsidRDefault="00BA6AD7" w:rsidP="00A85B21">
            <w:pPr>
              <w:jc w:val="center"/>
              <w:rPr>
                <w:rFonts w:ascii="Times New Roman" w:hAnsi="Times New Roman" w:cs="Times New Roman"/>
                <w:sz w:val="24"/>
                <w:szCs w:val="24"/>
              </w:rPr>
            </w:pPr>
          </w:p>
        </w:tc>
      </w:tr>
      <w:tr w:rsidR="00374D73" w:rsidRPr="00A85B21" w14:paraId="6B5FBCE5" w14:textId="77777777" w:rsidTr="003D41DE">
        <w:tc>
          <w:tcPr>
            <w:tcW w:w="6565" w:type="dxa"/>
          </w:tcPr>
          <w:p w14:paraId="7EBA3CA9" w14:textId="0ABEB972" w:rsidR="00374D73" w:rsidRPr="00A85B21" w:rsidRDefault="00BD699A" w:rsidP="00BD699A">
            <w:pPr>
              <w:pStyle w:val="TABLEBODY"/>
              <w:jc w:val="left"/>
            </w:pPr>
            <w:r w:rsidRPr="00A85B21">
              <w:rPr>
                <w:caps w:val="0"/>
              </w:rPr>
              <w:t xml:space="preserve">Prorated Percentage </w:t>
            </w:r>
            <w:r w:rsidR="003D41DE" w:rsidRPr="00A85B21">
              <w:rPr>
                <w:caps w:val="0"/>
              </w:rPr>
              <w:t>of</w:t>
            </w:r>
            <w:r w:rsidRPr="00A85B21">
              <w:rPr>
                <w:caps w:val="0"/>
              </w:rPr>
              <w:t xml:space="preserve"> Unit Factor</w:t>
            </w:r>
          </w:p>
        </w:tc>
        <w:tc>
          <w:tcPr>
            <w:tcW w:w="2525" w:type="dxa"/>
          </w:tcPr>
          <w:p w14:paraId="49B622BE" w14:textId="4F14E64D" w:rsidR="00374D73" w:rsidRPr="00A85B21" w:rsidRDefault="00374D73" w:rsidP="00A85B21">
            <w:pPr>
              <w:jc w:val="center"/>
              <w:rPr>
                <w:rFonts w:ascii="Times New Roman" w:hAnsi="Times New Roman" w:cs="Times New Roman"/>
                <w:color w:val="0E0E0E"/>
                <w:sz w:val="24"/>
                <w:szCs w:val="24"/>
              </w:rPr>
            </w:pPr>
          </w:p>
        </w:tc>
      </w:tr>
      <w:tr w:rsidR="00374D73" w:rsidRPr="00A85B21" w14:paraId="460A4F4F" w14:textId="77777777" w:rsidTr="003D41DE">
        <w:tc>
          <w:tcPr>
            <w:tcW w:w="6565" w:type="dxa"/>
          </w:tcPr>
          <w:p w14:paraId="52DE9048" w14:textId="2DC5D09E" w:rsidR="00374D73" w:rsidRPr="00A85B21" w:rsidRDefault="00BD699A" w:rsidP="00BD699A">
            <w:pPr>
              <w:pStyle w:val="TABLEBODY"/>
              <w:jc w:val="left"/>
            </w:pPr>
            <w:r w:rsidRPr="00A85B21">
              <w:rPr>
                <w:caps w:val="0"/>
              </w:rPr>
              <w:t xml:space="preserve">Prorated Percentage </w:t>
            </w:r>
            <w:r w:rsidR="003D41DE" w:rsidRPr="00A85B21">
              <w:rPr>
                <w:caps w:val="0"/>
              </w:rPr>
              <w:t>of</w:t>
            </w:r>
            <w:r w:rsidRPr="00A85B21">
              <w:rPr>
                <w:caps w:val="0"/>
              </w:rPr>
              <w:t xml:space="preserve"> Unit Flexible Factor</w:t>
            </w:r>
          </w:p>
        </w:tc>
        <w:tc>
          <w:tcPr>
            <w:tcW w:w="2525" w:type="dxa"/>
          </w:tcPr>
          <w:p w14:paraId="3F51F3FF" w14:textId="6FD40058" w:rsidR="00374D73" w:rsidRPr="00A85B21" w:rsidRDefault="00374D73" w:rsidP="00A85B21">
            <w:pPr>
              <w:jc w:val="center"/>
              <w:rPr>
                <w:rFonts w:ascii="Times New Roman" w:hAnsi="Times New Roman" w:cs="Times New Roman"/>
                <w:color w:val="0E0E0E"/>
                <w:sz w:val="24"/>
                <w:szCs w:val="24"/>
              </w:rPr>
            </w:pPr>
          </w:p>
        </w:tc>
      </w:tr>
      <w:tr w:rsidR="00374D73" w:rsidRPr="00A85B21" w14:paraId="32C81AE2" w14:textId="77777777" w:rsidTr="003D41DE">
        <w:tc>
          <w:tcPr>
            <w:tcW w:w="6565" w:type="dxa"/>
          </w:tcPr>
          <w:p w14:paraId="6A48962B" w14:textId="77777777" w:rsidR="00FB75CA" w:rsidRDefault="00BD699A" w:rsidP="00BD699A">
            <w:pPr>
              <w:pStyle w:val="TABLEBODY"/>
              <w:jc w:val="left"/>
              <w:rPr>
                <w:caps w:val="0"/>
              </w:rPr>
            </w:pPr>
            <w:r w:rsidRPr="00A85B21">
              <w:rPr>
                <w:caps w:val="0"/>
              </w:rPr>
              <w:t>Capacity Area (</w:t>
            </w:r>
            <w:r w:rsidR="003D41DE" w:rsidRPr="00A85B21">
              <w:rPr>
                <w:caps w:val="0"/>
              </w:rPr>
              <w:t xml:space="preserve">CAISO </w:t>
            </w:r>
            <w:r w:rsidRPr="00A85B21">
              <w:rPr>
                <w:caps w:val="0"/>
              </w:rPr>
              <w:t>System, Fresno, Sierra, Kern, L</w:t>
            </w:r>
            <w:r w:rsidR="00FB75CA">
              <w:rPr>
                <w:caps w:val="0"/>
              </w:rPr>
              <w:t>A</w:t>
            </w:r>
            <w:r w:rsidRPr="00A85B21">
              <w:rPr>
                <w:caps w:val="0"/>
              </w:rPr>
              <w:t xml:space="preserve"> </w:t>
            </w:r>
          </w:p>
          <w:p w14:paraId="14916317" w14:textId="433217B4" w:rsidR="00374D73" w:rsidRPr="00A85B21" w:rsidRDefault="00BD699A" w:rsidP="00BD699A">
            <w:pPr>
              <w:pStyle w:val="TABLEBODY"/>
              <w:jc w:val="left"/>
            </w:pPr>
            <w:r w:rsidRPr="00A85B21">
              <w:rPr>
                <w:caps w:val="0"/>
              </w:rPr>
              <w:t xml:space="preserve">Basin, Bay Area, Stockton, Big Creek-Ventura, </w:t>
            </w:r>
            <w:r w:rsidR="003D41DE" w:rsidRPr="00A85B21">
              <w:rPr>
                <w:caps w:val="0"/>
              </w:rPr>
              <w:t>NCNB</w:t>
            </w:r>
            <w:r w:rsidRPr="00A85B21">
              <w:rPr>
                <w:caps w:val="0"/>
              </w:rPr>
              <w:t>, San Diego-I</w:t>
            </w:r>
            <w:r w:rsidR="00FB75CA">
              <w:rPr>
                <w:caps w:val="0"/>
              </w:rPr>
              <w:t>V</w:t>
            </w:r>
            <w:r w:rsidRPr="00A85B21">
              <w:rPr>
                <w:caps w:val="0"/>
              </w:rPr>
              <w:t xml:space="preserve"> </w:t>
            </w:r>
            <w:r w:rsidR="003D41DE">
              <w:rPr>
                <w:caps w:val="0"/>
              </w:rPr>
              <w:t>o</w:t>
            </w:r>
            <w:r w:rsidRPr="00A85B21">
              <w:rPr>
                <w:caps w:val="0"/>
              </w:rPr>
              <w:t>r Humboldt)</w:t>
            </w:r>
          </w:p>
        </w:tc>
        <w:tc>
          <w:tcPr>
            <w:tcW w:w="2525" w:type="dxa"/>
          </w:tcPr>
          <w:p w14:paraId="28933795" w14:textId="331E3125" w:rsidR="00374D73" w:rsidRPr="00A85B21" w:rsidRDefault="00374D73" w:rsidP="00A85B21">
            <w:pPr>
              <w:jc w:val="center"/>
              <w:rPr>
                <w:rFonts w:ascii="Times New Roman" w:hAnsi="Times New Roman" w:cs="Times New Roman"/>
                <w:sz w:val="24"/>
                <w:szCs w:val="24"/>
              </w:rPr>
            </w:pPr>
          </w:p>
        </w:tc>
      </w:tr>
      <w:tr w:rsidR="00374D73" w:rsidRPr="00A85B21" w14:paraId="2C74E253" w14:textId="77777777" w:rsidTr="003D41DE">
        <w:tc>
          <w:tcPr>
            <w:tcW w:w="6565" w:type="dxa"/>
          </w:tcPr>
          <w:p w14:paraId="41BC1C14" w14:textId="55837EA2" w:rsidR="00374D73" w:rsidRPr="00A85B21" w:rsidRDefault="00BD699A" w:rsidP="00BD699A">
            <w:pPr>
              <w:pStyle w:val="TABLEBODY"/>
              <w:jc w:val="left"/>
            </w:pPr>
            <w:r w:rsidRPr="00A85B21">
              <w:rPr>
                <w:caps w:val="0"/>
              </w:rPr>
              <w:t xml:space="preserve">Resource Category </w:t>
            </w:r>
            <w:r w:rsidR="003D41DE" w:rsidRPr="00A85B21">
              <w:rPr>
                <w:caps w:val="0"/>
              </w:rPr>
              <w:t>as</w:t>
            </w:r>
            <w:r w:rsidRPr="00A85B21">
              <w:rPr>
                <w:caps w:val="0"/>
              </w:rPr>
              <w:t xml:space="preserve"> Defined </w:t>
            </w:r>
            <w:r w:rsidR="003D41DE" w:rsidRPr="00A85B21">
              <w:rPr>
                <w:caps w:val="0"/>
              </w:rPr>
              <w:t>by</w:t>
            </w:r>
            <w:r w:rsidRPr="00A85B21">
              <w:rPr>
                <w:caps w:val="0"/>
              </w:rPr>
              <w:t xml:space="preserve"> </w:t>
            </w:r>
            <w:r w:rsidR="003D41DE">
              <w:rPr>
                <w:caps w:val="0"/>
              </w:rPr>
              <w:t>t</w:t>
            </w:r>
            <w:r w:rsidRPr="00A85B21">
              <w:rPr>
                <w:caps w:val="0"/>
              </w:rPr>
              <w:t xml:space="preserve">he </w:t>
            </w:r>
            <w:r w:rsidR="003D41DE" w:rsidRPr="00A85B21">
              <w:rPr>
                <w:caps w:val="0"/>
              </w:rPr>
              <w:t xml:space="preserve">CPUC </w:t>
            </w:r>
            <w:r w:rsidRPr="00A85B21">
              <w:rPr>
                <w:caps w:val="0"/>
              </w:rPr>
              <w:t>(</w:t>
            </w:r>
            <w:r w:rsidR="003D41DE" w:rsidRPr="00A85B21">
              <w:rPr>
                <w:caps w:val="0"/>
              </w:rPr>
              <w:t>DR</w:t>
            </w:r>
            <w:r w:rsidRPr="00A85B21">
              <w:rPr>
                <w:caps w:val="0"/>
              </w:rPr>
              <w:t>) (</w:t>
            </w:r>
            <w:r w:rsidR="003D41DE" w:rsidRPr="00A85B21">
              <w:rPr>
                <w:caps w:val="0"/>
              </w:rPr>
              <w:t>yes/no</w:t>
            </w:r>
            <w:r w:rsidRPr="00A85B21">
              <w:rPr>
                <w:caps w:val="0"/>
              </w:rPr>
              <w:t>)</w:t>
            </w:r>
          </w:p>
        </w:tc>
        <w:tc>
          <w:tcPr>
            <w:tcW w:w="2525" w:type="dxa"/>
          </w:tcPr>
          <w:p w14:paraId="688E0C25" w14:textId="285037FA" w:rsidR="00374D73" w:rsidRPr="00A85B21" w:rsidRDefault="00374D73" w:rsidP="00A85B21">
            <w:pPr>
              <w:jc w:val="center"/>
              <w:rPr>
                <w:rFonts w:ascii="Times New Roman" w:hAnsi="Times New Roman" w:cs="Times New Roman"/>
                <w:sz w:val="24"/>
                <w:szCs w:val="24"/>
              </w:rPr>
            </w:pPr>
          </w:p>
        </w:tc>
      </w:tr>
      <w:tr w:rsidR="00F61B81" w:rsidRPr="00A85B21" w14:paraId="3BF53BD7" w14:textId="77777777" w:rsidTr="003D41DE">
        <w:tc>
          <w:tcPr>
            <w:tcW w:w="6565" w:type="dxa"/>
          </w:tcPr>
          <w:p w14:paraId="6CE2B6A6" w14:textId="2AF9D4B1" w:rsidR="00F61B81" w:rsidRPr="00A85B21" w:rsidRDefault="00BD699A" w:rsidP="00BD699A">
            <w:pPr>
              <w:pStyle w:val="TABLEBODY"/>
              <w:jc w:val="left"/>
            </w:pPr>
            <w:r w:rsidRPr="00A85B21">
              <w:rPr>
                <w:caps w:val="0"/>
              </w:rPr>
              <w:t xml:space="preserve">Nameplate Capacity </w:t>
            </w:r>
            <w:r w:rsidR="003D41DE" w:rsidRPr="00A85B21">
              <w:rPr>
                <w:caps w:val="0"/>
              </w:rPr>
              <w:t>for</w:t>
            </w:r>
            <w:r w:rsidRPr="00A85B21">
              <w:rPr>
                <w:caps w:val="0"/>
              </w:rPr>
              <w:t xml:space="preserve"> Unit/Pmax</w:t>
            </w:r>
          </w:p>
        </w:tc>
        <w:tc>
          <w:tcPr>
            <w:tcW w:w="2525" w:type="dxa"/>
          </w:tcPr>
          <w:p w14:paraId="5085E6D4" w14:textId="77777777" w:rsidR="00F61B81" w:rsidRPr="00A85B21" w:rsidRDefault="00F61B81" w:rsidP="00A85B21">
            <w:pPr>
              <w:jc w:val="center"/>
              <w:rPr>
                <w:rFonts w:ascii="Times New Roman" w:hAnsi="Times New Roman" w:cs="Times New Roman"/>
                <w:sz w:val="24"/>
                <w:szCs w:val="24"/>
              </w:rPr>
            </w:pPr>
          </w:p>
        </w:tc>
      </w:tr>
      <w:tr w:rsidR="00F61B81" w:rsidRPr="00A85B21" w14:paraId="5D21DC6E" w14:textId="77777777" w:rsidTr="003D41DE">
        <w:tc>
          <w:tcPr>
            <w:tcW w:w="6565" w:type="dxa"/>
          </w:tcPr>
          <w:p w14:paraId="4A05855D" w14:textId="16ED9CC6" w:rsidR="00F61B81" w:rsidRPr="00A85B21" w:rsidRDefault="00BD699A" w:rsidP="00BD699A">
            <w:pPr>
              <w:pStyle w:val="TABLEBODY"/>
              <w:jc w:val="left"/>
            </w:pPr>
            <w:r w:rsidRPr="00A85B21">
              <w:rPr>
                <w:caps w:val="0"/>
              </w:rPr>
              <w:t xml:space="preserve">Percentage </w:t>
            </w:r>
            <w:r w:rsidR="003D41DE">
              <w:rPr>
                <w:caps w:val="0"/>
              </w:rPr>
              <w:t>o</w:t>
            </w:r>
            <w:r w:rsidRPr="00A85B21">
              <w:rPr>
                <w:caps w:val="0"/>
              </w:rPr>
              <w:t>f Nameplate Capacity/Pmax</w:t>
            </w:r>
          </w:p>
        </w:tc>
        <w:tc>
          <w:tcPr>
            <w:tcW w:w="2525" w:type="dxa"/>
          </w:tcPr>
          <w:p w14:paraId="50DA2DF4" w14:textId="77777777" w:rsidR="00F61B81" w:rsidRPr="00A85B21" w:rsidRDefault="00F61B81" w:rsidP="00A85B21">
            <w:pPr>
              <w:jc w:val="center"/>
              <w:rPr>
                <w:rFonts w:ascii="Times New Roman" w:hAnsi="Times New Roman" w:cs="Times New Roman"/>
                <w:sz w:val="24"/>
                <w:szCs w:val="24"/>
              </w:rPr>
            </w:pPr>
          </w:p>
        </w:tc>
      </w:tr>
      <w:tr w:rsidR="00F61B81" w:rsidRPr="00A85B21" w14:paraId="353378AD" w14:textId="77777777" w:rsidTr="003D41DE">
        <w:tc>
          <w:tcPr>
            <w:tcW w:w="6565" w:type="dxa"/>
          </w:tcPr>
          <w:p w14:paraId="77124C49" w14:textId="275ADAA8" w:rsidR="00F61B81" w:rsidRPr="00A85B21" w:rsidRDefault="00BD699A" w:rsidP="00BD699A">
            <w:pPr>
              <w:pStyle w:val="TABLEBODY"/>
              <w:jc w:val="left"/>
            </w:pPr>
            <w:r w:rsidRPr="00A85B21">
              <w:rPr>
                <w:caps w:val="0"/>
              </w:rPr>
              <w:t xml:space="preserve">Hours Available </w:t>
            </w:r>
            <w:r w:rsidR="003D41DE" w:rsidRPr="00A85B21">
              <w:rPr>
                <w:caps w:val="0"/>
              </w:rPr>
              <w:t>for</w:t>
            </w:r>
            <w:r w:rsidRPr="00A85B21">
              <w:rPr>
                <w:caps w:val="0"/>
              </w:rPr>
              <w:t xml:space="preserve"> Production</w:t>
            </w:r>
          </w:p>
        </w:tc>
        <w:tc>
          <w:tcPr>
            <w:tcW w:w="2525" w:type="dxa"/>
          </w:tcPr>
          <w:p w14:paraId="1405950B" w14:textId="77777777" w:rsidR="00F61B81" w:rsidRPr="00A85B21" w:rsidRDefault="00F61B81" w:rsidP="00A85B21">
            <w:pPr>
              <w:jc w:val="center"/>
              <w:rPr>
                <w:rFonts w:ascii="Times New Roman" w:hAnsi="Times New Roman" w:cs="Times New Roman"/>
                <w:sz w:val="24"/>
                <w:szCs w:val="24"/>
              </w:rPr>
            </w:pPr>
          </w:p>
        </w:tc>
      </w:tr>
      <w:tr w:rsidR="00F61B81" w:rsidRPr="00A85B21" w14:paraId="6670A318" w14:textId="77777777" w:rsidTr="003D41DE">
        <w:tc>
          <w:tcPr>
            <w:tcW w:w="6565" w:type="dxa"/>
          </w:tcPr>
          <w:p w14:paraId="12A948BC" w14:textId="17DB5E0B" w:rsidR="00F61B81" w:rsidRPr="00A85B21" w:rsidRDefault="00BD699A" w:rsidP="00BD699A">
            <w:pPr>
              <w:pStyle w:val="TABLEBODY"/>
              <w:jc w:val="left"/>
            </w:pPr>
            <w:r w:rsidRPr="00A85B21">
              <w:rPr>
                <w:caps w:val="0"/>
              </w:rPr>
              <w:t xml:space="preserve">Availability Restrictions </w:t>
            </w:r>
            <w:r w:rsidR="003D41DE">
              <w:rPr>
                <w:caps w:val="0"/>
              </w:rPr>
              <w:t>o</w:t>
            </w:r>
            <w:r w:rsidRPr="00A85B21">
              <w:rPr>
                <w:caps w:val="0"/>
              </w:rPr>
              <w:t xml:space="preserve">f Unit, </w:t>
            </w:r>
            <w:r w:rsidR="003D41DE" w:rsidRPr="00A85B21">
              <w:rPr>
                <w:caps w:val="0"/>
              </w:rPr>
              <w:t>if any (e.g., start and end hour, run time, etc.)</w:t>
            </w:r>
          </w:p>
        </w:tc>
        <w:tc>
          <w:tcPr>
            <w:tcW w:w="2525" w:type="dxa"/>
          </w:tcPr>
          <w:p w14:paraId="03581D81" w14:textId="77777777" w:rsidR="00F61B81" w:rsidRPr="00A85B21" w:rsidRDefault="00F61B81" w:rsidP="00A85B21">
            <w:pPr>
              <w:jc w:val="center"/>
              <w:rPr>
                <w:rFonts w:ascii="Times New Roman" w:hAnsi="Times New Roman" w:cs="Times New Roman"/>
                <w:sz w:val="24"/>
                <w:szCs w:val="24"/>
              </w:rPr>
            </w:pPr>
          </w:p>
        </w:tc>
      </w:tr>
      <w:tr w:rsidR="00F61B81" w:rsidRPr="00A85B21" w14:paraId="34474A5B" w14:textId="77777777" w:rsidTr="003D41DE">
        <w:tc>
          <w:tcPr>
            <w:tcW w:w="6565" w:type="dxa"/>
          </w:tcPr>
          <w:p w14:paraId="0A2DC9A1" w14:textId="77777777" w:rsidR="00F61B81" w:rsidRPr="00A85B21" w:rsidRDefault="00F61B81" w:rsidP="00BD699A">
            <w:pPr>
              <w:pStyle w:val="TABLEBODY"/>
              <w:jc w:val="left"/>
            </w:pPr>
          </w:p>
        </w:tc>
        <w:tc>
          <w:tcPr>
            <w:tcW w:w="2525" w:type="dxa"/>
          </w:tcPr>
          <w:p w14:paraId="199CED46" w14:textId="77777777" w:rsidR="00F61B81" w:rsidRPr="00A85B21" w:rsidRDefault="00F61B81" w:rsidP="00A85B21">
            <w:pPr>
              <w:jc w:val="center"/>
              <w:rPr>
                <w:rFonts w:ascii="Times New Roman" w:hAnsi="Times New Roman" w:cs="Times New Roman"/>
                <w:sz w:val="24"/>
                <w:szCs w:val="24"/>
              </w:rPr>
            </w:pPr>
          </w:p>
        </w:tc>
      </w:tr>
      <w:tr w:rsidR="00F61B81" w:rsidRPr="00A85B21" w14:paraId="6B50CE58" w14:textId="77777777" w:rsidTr="003D41DE">
        <w:tc>
          <w:tcPr>
            <w:tcW w:w="6565" w:type="dxa"/>
          </w:tcPr>
          <w:p w14:paraId="2DFC5A2E" w14:textId="119EDD55" w:rsidR="00F61B81" w:rsidRPr="003D41DE" w:rsidRDefault="003D41DE" w:rsidP="00BD699A">
            <w:pPr>
              <w:pStyle w:val="TABLEBODY"/>
              <w:jc w:val="left"/>
              <w:rPr>
                <w:b/>
                <w:bCs w:val="0"/>
              </w:rPr>
            </w:pPr>
            <w:r w:rsidRPr="003D41DE">
              <w:rPr>
                <w:b/>
                <w:bCs w:val="0"/>
                <w:caps w:val="0"/>
              </w:rPr>
              <w:t>Additional information for battery and other storage resources:</w:t>
            </w:r>
          </w:p>
        </w:tc>
        <w:tc>
          <w:tcPr>
            <w:tcW w:w="2525" w:type="dxa"/>
          </w:tcPr>
          <w:p w14:paraId="451C5760" w14:textId="77777777" w:rsidR="00F61B81" w:rsidRPr="00A85B21" w:rsidRDefault="00F61B81" w:rsidP="00A85B21">
            <w:pPr>
              <w:jc w:val="center"/>
              <w:rPr>
                <w:rFonts w:ascii="Times New Roman" w:hAnsi="Times New Roman" w:cs="Times New Roman"/>
                <w:sz w:val="24"/>
                <w:szCs w:val="24"/>
              </w:rPr>
            </w:pPr>
          </w:p>
        </w:tc>
      </w:tr>
      <w:tr w:rsidR="00F61B81" w:rsidRPr="00A85B21" w14:paraId="5ADD20B3" w14:textId="77777777" w:rsidTr="003D41DE">
        <w:tc>
          <w:tcPr>
            <w:tcW w:w="6565" w:type="dxa"/>
          </w:tcPr>
          <w:p w14:paraId="16090952" w14:textId="3E270F59" w:rsidR="00F61B81" w:rsidRPr="00A85B21" w:rsidRDefault="003D41DE" w:rsidP="00BD699A">
            <w:pPr>
              <w:pStyle w:val="TABLEBODY"/>
              <w:jc w:val="left"/>
            </w:pPr>
            <w:r w:rsidRPr="00A85B21">
              <w:rPr>
                <w:caps w:val="0"/>
              </w:rPr>
              <w:t xml:space="preserve">Paired resource (yes/no) </w:t>
            </w:r>
          </w:p>
        </w:tc>
        <w:tc>
          <w:tcPr>
            <w:tcW w:w="2525" w:type="dxa"/>
          </w:tcPr>
          <w:p w14:paraId="73B7524C" w14:textId="77777777" w:rsidR="00F61B81" w:rsidRPr="00A85B21" w:rsidRDefault="00F61B81" w:rsidP="00A85B21">
            <w:pPr>
              <w:jc w:val="center"/>
              <w:rPr>
                <w:rFonts w:ascii="Times New Roman" w:hAnsi="Times New Roman" w:cs="Times New Roman"/>
                <w:sz w:val="24"/>
                <w:szCs w:val="24"/>
              </w:rPr>
            </w:pPr>
          </w:p>
        </w:tc>
      </w:tr>
      <w:tr w:rsidR="00F61B81" w:rsidRPr="00A85B21" w14:paraId="298ECD54" w14:textId="77777777" w:rsidTr="003D41DE">
        <w:tc>
          <w:tcPr>
            <w:tcW w:w="6565" w:type="dxa"/>
          </w:tcPr>
          <w:p w14:paraId="703C4CDD" w14:textId="2AE1DBBE" w:rsidR="00F61B81" w:rsidRPr="00A85B21" w:rsidRDefault="003D41DE" w:rsidP="00BD699A">
            <w:pPr>
              <w:pStyle w:val="TABLEBODY"/>
              <w:jc w:val="left"/>
            </w:pPr>
            <w:r w:rsidRPr="00A85B21">
              <w:rPr>
                <w:caps w:val="0"/>
              </w:rPr>
              <w:t>If a paired resource, does it charge exclusively from the paired resource or is grid charging allowed?</w:t>
            </w:r>
          </w:p>
        </w:tc>
        <w:tc>
          <w:tcPr>
            <w:tcW w:w="2525" w:type="dxa"/>
          </w:tcPr>
          <w:p w14:paraId="545DB252" w14:textId="77777777" w:rsidR="00F61B81" w:rsidRPr="00A85B21" w:rsidRDefault="00F61B81" w:rsidP="00A85B21">
            <w:pPr>
              <w:jc w:val="center"/>
              <w:rPr>
                <w:rFonts w:ascii="Times New Roman" w:hAnsi="Times New Roman" w:cs="Times New Roman"/>
                <w:sz w:val="24"/>
                <w:szCs w:val="24"/>
              </w:rPr>
            </w:pPr>
          </w:p>
        </w:tc>
      </w:tr>
      <w:tr w:rsidR="00F61B81" w:rsidRPr="00A85B21" w14:paraId="311EC6EF" w14:textId="77777777" w:rsidTr="003D41DE">
        <w:tc>
          <w:tcPr>
            <w:tcW w:w="6565" w:type="dxa"/>
          </w:tcPr>
          <w:p w14:paraId="6667EBAD" w14:textId="47084D9A" w:rsidR="00F61B81" w:rsidRPr="00A85B21" w:rsidRDefault="003D41DE" w:rsidP="00BD699A">
            <w:pPr>
              <w:pStyle w:val="TABLEBODY"/>
              <w:jc w:val="left"/>
            </w:pPr>
            <w:r w:rsidRPr="00A85B21">
              <w:rPr>
                <w:caps w:val="0"/>
              </w:rPr>
              <w:t>Efficiency Rate</w:t>
            </w:r>
          </w:p>
        </w:tc>
        <w:tc>
          <w:tcPr>
            <w:tcW w:w="2525" w:type="dxa"/>
          </w:tcPr>
          <w:p w14:paraId="3BC935B9" w14:textId="77777777" w:rsidR="00F61B81" w:rsidRPr="00A85B21" w:rsidRDefault="00F61B81" w:rsidP="00A85B21">
            <w:pPr>
              <w:jc w:val="center"/>
              <w:rPr>
                <w:rFonts w:ascii="Times New Roman" w:hAnsi="Times New Roman" w:cs="Times New Roman"/>
                <w:sz w:val="24"/>
                <w:szCs w:val="24"/>
              </w:rPr>
            </w:pPr>
          </w:p>
        </w:tc>
      </w:tr>
      <w:tr w:rsidR="00F61B81" w:rsidRPr="00A85B21" w14:paraId="7629EC59" w14:textId="77777777" w:rsidTr="003D41DE">
        <w:tc>
          <w:tcPr>
            <w:tcW w:w="6565" w:type="dxa"/>
          </w:tcPr>
          <w:p w14:paraId="04C298AB" w14:textId="7211432E" w:rsidR="00F61B81" w:rsidRPr="00A85B21" w:rsidRDefault="003D41DE" w:rsidP="00BD699A">
            <w:pPr>
              <w:pStyle w:val="TABLEBODY"/>
              <w:jc w:val="left"/>
            </w:pPr>
            <w:r w:rsidRPr="00A85B21">
              <w:rPr>
                <w:caps w:val="0"/>
              </w:rPr>
              <w:t>Co-located or hybrid resource</w:t>
            </w:r>
          </w:p>
        </w:tc>
        <w:tc>
          <w:tcPr>
            <w:tcW w:w="2525" w:type="dxa"/>
          </w:tcPr>
          <w:p w14:paraId="3867836E" w14:textId="77777777" w:rsidR="00F61B81" w:rsidRPr="00A85B21" w:rsidRDefault="00F61B81" w:rsidP="00A85B21">
            <w:pPr>
              <w:jc w:val="center"/>
              <w:rPr>
                <w:rFonts w:ascii="Times New Roman" w:hAnsi="Times New Roman" w:cs="Times New Roman"/>
                <w:sz w:val="24"/>
                <w:szCs w:val="24"/>
              </w:rPr>
            </w:pPr>
          </w:p>
        </w:tc>
      </w:tr>
      <w:tr w:rsidR="00F61B81" w:rsidRPr="00A85B21" w14:paraId="1B2C2264" w14:textId="77777777" w:rsidTr="003D41DE">
        <w:tc>
          <w:tcPr>
            <w:tcW w:w="6565" w:type="dxa"/>
          </w:tcPr>
          <w:p w14:paraId="415D06EC" w14:textId="307FCF2B" w:rsidR="00F61B81" w:rsidRPr="00A85B21" w:rsidRDefault="003D41DE" w:rsidP="00BD699A">
            <w:pPr>
              <w:pStyle w:val="TABLEBODY"/>
              <w:jc w:val="left"/>
            </w:pPr>
            <w:r w:rsidRPr="00A85B21">
              <w:rPr>
                <w:caps w:val="0"/>
              </w:rPr>
              <w:t>Interconnection limit (if part of co-located or hybrid resource)</w:t>
            </w:r>
          </w:p>
        </w:tc>
        <w:tc>
          <w:tcPr>
            <w:tcW w:w="2525" w:type="dxa"/>
          </w:tcPr>
          <w:p w14:paraId="28DF577D" w14:textId="77777777" w:rsidR="00F61B81" w:rsidRPr="00A85B21" w:rsidRDefault="00F61B81" w:rsidP="00A85B21">
            <w:pPr>
              <w:jc w:val="center"/>
              <w:rPr>
                <w:rFonts w:ascii="Times New Roman" w:hAnsi="Times New Roman" w:cs="Times New Roman"/>
                <w:sz w:val="24"/>
                <w:szCs w:val="24"/>
              </w:rPr>
            </w:pPr>
          </w:p>
        </w:tc>
      </w:tr>
      <w:tr w:rsidR="00F61B81" w:rsidRPr="00A85B21" w14:paraId="46563757" w14:textId="77777777" w:rsidTr="003D41DE">
        <w:tc>
          <w:tcPr>
            <w:tcW w:w="6565" w:type="dxa"/>
          </w:tcPr>
          <w:p w14:paraId="073010DA" w14:textId="2F8EE51E" w:rsidR="00F61B81" w:rsidRPr="00A85B21" w:rsidRDefault="003D41DE" w:rsidP="00BD699A">
            <w:pPr>
              <w:pStyle w:val="TABLEBODY"/>
              <w:jc w:val="left"/>
            </w:pPr>
            <w:r w:rsidRPr="00A85B21">
              <w:rPr>
                <w:caps w:val="0"/>
              </w:rPr>
              <w:t>Number of cycles per day</w:t>
            </w:r>
          </w:p>
        </w:tc>
        <w:tc>
          <w:tcPr>
            <w:tcW w:w="2525" w:type="dxa"/>
          </w:tcPr>
          <w:p w14:paraId="5A03295A" w14:textId="77777777" w:rsidR="00F61B81" w:rsidRPr="00A85B21" w:rsidRDefault="00F61B81" w:rsidP="00A85B21">
            <w:pPr>
              <w:jc w:val="center"/>
              <w:rPr>
                <w:rFonts w:ascii="Times New Roman" w:hAnsi="Times New Roman" w:cs="Times New Roman"/>
                <w:sz w:val="24"/>
                <w:szCs w:val="24"/>
              </w:rPr>
            </w:pPr>
          </w:p>
        </w:tc>
      </w:tr>
      <w:tr w:rsidR="00F61B81" w:rsidRPr="00A85B21" w14:paraId="5998E1FF" w14:textId="77777777" w:rsidTr="003D41DE">
        <w:tc>
          <w:tcPr>
            <w:tcW w:w="6565" w:type="dxa"/>
          </w:tcPr>
          <w:p w14:paraId="7495CFAE" w14:textId="77777777" w:rsidR="00F61B81" w:rsidRPr="00A85B21" w:rsidRDefault="00F61B81" w:rsidP="00BD699A">
            <w:pPr>
              <w:pStyle w:val="TABLEBODY"/>
              <w:jc w:val="left"/>
            </w:pPr>
          </w:p>
        </w:tc>
        <w:tc>
          <w:tcPr>
            <w:tcW w:w="2525" w:type="dxa"/>
          </w:tcPr>
          <w:p w14:paraId="324D4690" w14:textId="77777777" w:rsidR="00F61B81" w:rsidRPr="00A85B21" w:rsidRDefault="00F61B81" w:rsidP="00A85B21">
            <w:pPr>
              <w:jc w:val="center"/>
              <w:rPr>
                <w:rFonts w:ascii="Times New Roman" w:hAnsi="Times New Roman" w:cs="Times New Roman"/>
                <w:sz w:val="24"/>
                <w:szCs w:val="24"/>
              </w:rPr>
            </w:pPr>
          </w:p>
        </w:tc>
      </w:tr>
      <w:tr w:rsidR="00F61B81" w:rsidRPr="00A85B21" w14:paraId="4B8D702D" w14:textId="77777777" w:rsidTr="003D41DE">
        <w:tc>
          <w:tcPr>
            <w:tcW w:w="6565" w:type="dxa"/>
          </w:tcPr>
          <w:p w14:paraId="5922CBC0" w14:textId="4E96B96D" w:rsidR="00F61B81" w:rsidRPr="003D41DE" w:rsidRDefault="003D41DE" w:rsidP="00BD699A">
            <w:pPr>
              <w:pStyle w:val="TABLEBODY"/>
              <w:jc w:val="left"/>
              <w:rPr>
                <w:b/>
                <w:bCs w:val="0"/>
              </w:rPr>
            </w:pPr>
            <w:r w:rsidRPr="003D41DE">
              <w:rPr>
                <w:b/>
                <w:bCs w:val="0"/>
                <w:caps w:val="0"/>
              </w:rPr>
              <w:t>Additional information for solar and wind resources:</w:t>
            </w:r>
          </w:p>
        </w:tc>
        <w:tc>
          <w:tcPr>
            <w:tcW w:w="2525" w:type="dxa"/>
          </w:tcPr>
          <w:p w14:paraId="26EF75F8" w14:textId="77777777" w:rsidR="00F61B81" w:rsidRPr="00A85B21" w:rsidRDefault="00F61B81" w:rsidP="00A85B21">
            <w:pPr>
              <w:jc w:val="center"/>
              <w:rPr>
                <w:rFonts w:ascii="Times New Roman" w:hAnsi="Times New Roman" w:cs="Times New Roman"/>
                <w:sz w:val="24"/>
                <w:szCs w:val="24"/>
              </w:rPr>
            </w:pPr>
          </w:p>
        </w:tc>
      </w:tr>
      <w:tr w:rsidR="00F61B81" w:rsidRPr="00A85B21" w14:paraId="1335C41B" w14:textId="77777777" w:rsidTr="003D41DE">
        <w:tc>
          <w:tcPr>
            <w:tcW w:w="6565" w:type="dxa"/>
          </w:tcPr>
          <w:p w14:paraId="0C155A53" w14:textId="4D69D9AB" w:rsidR="00F61B81" w:rsidRPr="00A85B21" w:rsidRDefault="003D41DE" w:rsidP="00BD699A">
            <w:pPr>
              <w:pStyle w:val="TABLEBODY"/>
              <w:jc w:val="left"/>
            </w:pPr>
            <w:r w:rsidRPr="00A85B21">
              <w:rPr>
                <w:caps w:val="0"/>
              </w:rPr>
              <w:t>Part of co-located or hybrid resource (yes/no)</w:t>
            </w:r>
          </w:p>
        </w:tc>
        <w:tc>
          <w:tcPr>
            <w:tcW w:w="2525" w:type="dxa"/>
          </w:tcPr>
          <w:p w14:paraId="2A36CBD0" w14:textId="77777777" w:rsidR="00F61B81" w:rsidRPr="00A85B21" w:rsidRDefault="00F61B81" w:rsidP="00A85B21">
            <w:pPr>
              <w:jc w:val="center"/>
              <w:rPr>
                <w:rFonts w:ascii="Times New Roman" w:hAnsi="Times New Roman" w:cs="Times New Roman"/>
                <w:sz w:val="24"/>
                <w:szCs w:val="24"/>
              </w:rPr>
            </w:pPr>
          </w:p>
        </w:tc>
      </w:tr>
      <w:tr w:rsidR="00F61B81" w:rsidRPr="00A85B21" w14:paraId="25C760BC" w14:textId="77777777" w:rsidTr="003D41DE">
        <w:tc>
          <w:tcPr>
            <w:tcW w:w="6565" w:type="dxa"/>
          </w:tcPr>
          <w:p w14:paraId="5F5E48CD" w14:textId="11124F99" w:rsidR="00F61B81" w:rsidRPr="00A85B21" w:rsidRDefault="003D41DE" w:rsidP="00BD699A">
            <w:pPr>
              <w:pStyle w:val="TABLEBODY"/>
              <w:jc w:val="left"/>
            </w:pPr>
            <w:r w:rsidRPr="00A85B21">
              <w:rPr>
                <w:caps w:val="0"/>
              </w:rPr>
              <w:t xml:space="preserve">For calculation of correct </w:t>
            </w:r>
            <w:r>
              <w:rPr>
                <w:caps w:val="0"/>
              </w:rPr>
              <w:t>SOD</w:t>
            </w:r>
            <w:r w:rsidRPr="00A85B21">
              <w:rPr>
                <w:caps w:val="0"/>
              </w:rPr>
              <w:t xml:space="preserve"> hourly </w:t>
            </w:r>
            <w:r>
              <w:rPr>
                <w:caps w:val="0"/>
              </w:rPr>
              <w:t>QC</w:t>
            </w:r>
            <w:r w:rsidRPr="00A85B21">
              <w:rPr>
                <w:caps w:val="0"/>
              </w:rPr>
              <w:t xml:space="preserve"> based on exceedance values:</w:t>
            </w:r>
          </w:p>
        </w:tc>
        <w:tc>
          <w:tcPr>
            <w:tcW w:w="2525" w:type="dxa"/>
          </w:tcPr>
          <w:p w14:paraId="3F1BBA50" w14:textId="77777777" w:rsidR="00F61B81" w:rsidRPr="00A85B21" w:rsidRDefault="00F61B81" w:rsidP="00A85B21">
            <w:pPr>
              <w:jc w:val="center"/>
              <w:rPr>
                <w:rFonts w:ascii="Times New Roman" w:hAnsi="Times New Roman" w:cs="Times New Roman"/>
                <w:sz w:val="24"/>
                <w:szCs w:val="24"/>
              </w:rPr>
            </w:pPr>
          </w:p>
        </w:tc>
      </w:tr>
      <w:tr w:rsidR="00F61B81" w:rsidRPr="00A85B21" w14:paraId="3FED9A03" w14:textId="77777777" w:rsidTr="003D41DE">
        <w:tc>
          <w:tcPr>
            <w:tcW w:w="6565" w:type="dxa"/>
          </w:tcPr>
          <w:p w14:paraId="6CD6E5AF" w14:textId="5CB9127B" w:rsidR="00F61B81" w:rsidRPr="00A85B21" w:rsidRDefault="00BD699A" w:rsidP="003D41DE">
            <w:pPr>
              <w:pStyle w:val="TABLEBODY"/>
              <w:ind w:left="576"/>
              <w:jc w:val="left"/>
            </w:pPr>
            <w:r w:rsidRPr="00A85B21">
              <w:rPr>
                <w:caps w:val="0"/>
              </w:rPr>
              <w:t>Region</w:t>
            </w:r>
          </w:p>
        </w:tc>
        <w:tc>
          <w:tcPr>
            <w:tcW w:w="2525" w:type="dxa"/>
          </w:tcPr>
          <w:p w14:paraId="0B365F2B" w14:textId="77777777" w:rsidR="00F61B81" w:rsidRPr="00A85B21" w:rsidRDefault="00F61B81" w:rsidP="00A85B21">
            <w:pPr>
              <w:jc w:val="center"/>
              <w:rPr>
                <w:rFonts w:ascii="Times New Roman" w:hAnsi="Times New Roman" w:cs="Times New Roman"/>
                <w:sz w:val="24"/>
                <w:szCs w:val="24"/>
              </w:rPr>
            </w:pPr>
          </w:p>
        </w:tc>
      </w:tr>
      <w:tr w:rsidR="00F61B81" w:rsidRPr="00A85B21" w14:paraId="0DB525F9" w14:textId="77777777" w:rsidTr="003D41DE">
        <w:tc>
          <w:tcPr>
            <w:tcW w:w="6565" w:type="dxa"/>
          </w:tcPr>
          <w:p w14:paraId="193A3112" w14:textId="5082FB4F" w:rsidR="00F61B81" w:rsidRPr="00A85B21" w:rsidRDefault="003D41DE" w:rsidP="003D41DE">
            <w:pPr>
              <w:pStyle w:val="TABLEBODY"/>
              <w:ind w:left="576"/>
              <w:jc w:val="left"/>
            </w:pPr>
            <w:r w:rsidRPr="00A85B21">
              <w:rPr>
                <w:caps w:val="0"/>
              </w:rPr>
              <w:t>Solar type (tracking, fixed)</w:t>
            </w:r>
          </w:p>
        </w:tc>
        <w:tc>
          <w:tcPr>
            <w:tcW w:w="2525" w:type="dxa"/>
          </w:tcPr>
          <w:p w14:paraId="68793A0E" w14:textId="77777777" w:rsidR="00F61B81" w:rsidRPr="00A85B21" w:rsidRDefault="00F61B81" w:rsidP="00A85B21">
            <w:pPr>
              <w:jc w:val="center"/>
              <w:rPr>
                <w:rFonts w:ascii="Times New Roman" w:hAnsi="Times New Roman" w:cs="Times New Roman"/>
                <w:sz w:val="24"/>
                <w:szCs w:val="24"/>
              </w:rPr>
            </w:pPr>
          </w:p>
        </w:tc>
      </w:tr>
      <w:tr w:rsidR="00F61B81" w:rsidRPr="00A85B21" w14:paraId="605CA5CC" w14:textId="77777777" w:rsidTr="003D41DE">
        <w:tc>
          <w:tcPr>
            <w:tcW w:w="6565" w:type="dxa"/>
          </w:tcPr>
          <w:p w14:paraId="797E70BC" w14:textId="4C56E331" w:rsidR="00F61B81" w:rsidRPr="00A85B21" w:rsidRDefault="003D41DE" w:rsidP="003D41DE">
            <w:pPr>
              <w:pStyle w:val="TABLEBODY"/>
              <w:ind w:left="576"/>
              <w:jc w:val="left"/>
            </w:pPr>
            <w:r w:rsidRPr="00A85B21">
              <w:rPr>
                <w:caps w:val="0"/>
              </w:rPr>
              <w:t>Interconnection limit (if part of co-located or hybrid resource)</w:t>
            </w:r>
          </w:p>
        </w:tc>
        <w:tc>
          <w:tcPr>
            <w:tcW w:w="2525" w:type="dxa"/>
          </w:tcPr>
          <w:p w14:paraId="02B7CDBE" w14:textId="77777777" w:rsidR="00F61B81" w:rsidRPr="00A85B21" w:rsidRDefault="00F61B81" w:rsidP="00A85B21">
            <w:pPr>
              <w:jc w:val="center"/>
              <w:rPr>
                <w:rFonts w:ascii="Times New Roman" w:hAnsi="Times New Roman" w:cs="Times New Roman"/>
                <w:sz w:val="24"/>
                <w:szCs w:val="24"/>
              </w:rPr>
            </w:pPr>
          </w:p>
        </w:tc>
      </w:tr>
    </w:tbl>
    <w:p w14:paraId="1B1B5FCC" w14:textId="77777777" w:rsidR="004D0011" w:rsidRPr="00A85B21" w:rsidRDefault="00BA6AD7" w:rsidP="00A85B21">
      <w:pPr>
        <w:rPr>
          <w:rFonts w:ascii="Times New Roman" w:hAnsi="Times New Roman" w:cs="Times New Roman"/>
          <w:sz w:val="24"/>
          <w:szCs w:val="24"/>
        </w:rPr>
      </w:pPr>
      <w:r w:rsidRPr="00A85B21">
        <w:rPr>
          <w:rFonts w:ascii="Times New Roman" w:hAnsi="Times New Roman" w:cs="Times New Roman"/>
          <w:sz w:val="24"/>
          <w:szCs w:val="24"/>
        </w:rPr>
        <w:t xml:space="preserve"> </w:t>
      </w:r>
    </w:p>
    <w:p w14:paraId="0436E031" w14:textId="77777777" w:rsidR="004D0011" w:rsidRPr="00BD699A" w:rsidRDefault="004D0011" w:rsidP="00BD699A">
      <w:pPr>
        <w:pStyle w:val="NORMALPARA"/>
        <w:rPr>
          <w:i/>
          <w:iCs/>
        </w:rPr>
      </w:pPr>
      <w:r w:rsidRPr="00BD699A">
        <w:rPr>
          <w:i/>
          <w:iCs/>
        </w:rPr>
        <w:lastRenderedPageBreak/>
        <w:t>(Repeat for additional Units)</w:t>
      </w:r>
    </w:p>
    <w:p w14:paraId="48436B6D" w14:textId="77777777" w:rsidR="004D0011" w:rsidRPr="00A85B21" w:rsidRDefault="004D0011" w:rsidP="00A85B21">
      <w:pPr>
        <w:pStyle w:val="ConfirmNormal"/>
        <w:keepNext/>
        <w:spacing w:after="0"/>
        <w:ind w:firstLine="720"/>
        <w:rPr>
          <w:rFonts w:ascii="Times New Roman" w:hAnsi="Times New Roman" w:cs="Times New Roman"/>
          <w:sz w:val="24"/>
          <w:szCs w:val="24"/>
        </w:rPr>
      </w:pPr>
    </w:p>
    <w:p w14:paraId="5D7D1434" w14:textId="5A8A9F18" w:rsidR="004D0011" w:rsidRPr="00A85B21" w:rsidRDefault="004D0011" w:rsidP="00BD699A">
      <w:pPr>
        <w:pStyle w:val="NORMALPARA"/>
      </w:pPr>
      <w:r w:rsidRPr="00A85B21">
        <w:t>[Information for specific Shown Units may be provided after the Effective Date pursuant to the Confirmation.]</w:t>
      </w:r>
    </w:p>
    <w:p w14:paraId="227D0667" w14:textId="77777777" w:rsidR="00BA6AD7" w:rsidRPr="00A85B21" w:rsidRDefault="00BA6AD7" w:rsidP="00A85B21">
      <w:pPr>
        <w:pStyle w:val="ConfirmNormal"/>
        <w:keepNext/>
        <w:spacing w:after="0"/>
        <w:ind w:firstLine="720"/>
        <w:rPr>
          <w:rFonts w:ascii="Times New Roman" w:hAnsi="Times New Roman" w:cs="Times New Roman"/>
          <w:sz w:val="24"/>
          <w:szCs w:val="24"/>
        </w:rPr>
      </w:pPr>
    </w:p>
    <w:p w14:paraId="316B6C65" w14:textId="77777777" w:rsidR="00AD01AD" w:rsidRPr="00A85B21" w:rsidRDefault="00AD01AD" w:rsidP="00A85B21">
      <w:pPr>
        <w:pStyle w:val="ConfirmNormal"/>
        <w:keepNext/>
        <w:spacing w:after="0"/>
        <w:rPr>
          <w:rFonts w:ascii="Times New Roman" w:hAnsi="Times New Roman" w:cs="Times New Roman"/>
          <w:sz w:val="24"/>
          <w:szCs w:val="24"/>
        </w:rPr>
      </w:pPr>
      <w:r w:rsidRPr="00A85B21">
        <w:rPr>
          <w:rFonts w:ascii="Times New Roman" w:hAnsi="Times New Roman" w:cs="Times New Roman"/>
          <w:sz w:val="24"/>
          <w:szCs w:val="24"/>
        </w:rPr>
        <w:br w:type="page"/>
      </w:r>
    </w:p>
    <w:p w14:paraId="1606790E" w14:textId="77777777" w:rsidR="00835AA5" w:rsidRPr="00A85B21" w:rsidRDefault="00835AA5" w:rsidP="00A85B21">
      <w:pPr>
        <w:keepNext/>
        <w:ind w:left="540" w:hanging="540"/>
        <w:jc w:val="center"/>
        <w:outlineLvl w:val="0"/>
        <w:rPr>
          <w:rFonts w:ascii="Times New Roman" w:hAnsi="Times New Roman" w:cs="Times New Roman"/>
          <w:b/>
          <w:bCs/>
          <w:caps/>
          <w:sz w:val="24"/>
          <w:szCs w:val="24"/>
          <w:lang w:val="en-CA"/>
        </w:rPr>
        <w:sectPr w:rsidR="00835AA5" w:rsidRPr="00A85B21" w:rsidSect="00835AA5">
          <w:footerReference w:type="default" r:id="rId21"/>
          <w:pgSz w:w="12240" w:h="15840"/>
          <w:pgMar w:top="1440" w:right="1440" w:bottom="1440" w:left="1440" w:header="720" w:footer="720" w:gutter="0"/>
          <w:pgNumType w:start="1"/>
          <w:cols w:space="720"/>
          <w:docGrid w:linePitch="360"/>
        </w:sectPr>
      </w:pPr>
    </w:p>
    <w:p w14:paraId="012A2368" w14:textId="61C9CE91" w:rsidR="00AD01AD" w:rsidRPr="00BD699A" w:rsidRDefault="00AD01AD" w:rsidP="008B0387">
      <w:pPr>
        <w:pStyle w:val="HEADINGLEVEL2"/>
        <w:numPr>
          <w:ilvl w:val="0"/>
          <w:numId w:val="0"/>
        </w:numPr>
      </w:pPr>
      <w:r w:rsidRPr="00BD699A">
        <w:lastRenderedPageBreak/>
        <w:t xml:space="preserve">APPENDIX </w:t>
      </w:r>
      <w:r w:rsidR="00AB76F5" w:rsidRPr="00BD699A">
        <w:t>C</w:t>
      </w:r>
    </w:p>
    <w:p w14:paraId="489CEF8C" w14:textId="2BB086AA" w:rsidR="004D0011" w:rsidRPr="00BD699A" w:rsidRDefault="00BD699A" w:rsidP="008B0387">
      <w:pPr>
        <w:pStyle w:val="HEADINGLEVEL2"/>
        <w:numPr>
          <w:ilvl w:val="0"/>
          <w:numId w:val="0"/>
        </w:numPr>
      </w:pPr>
      <w:r w:rsidRPr="00BD699A">
        <w:t>NOTICE INFORMATION</w:t>
      </w:r>
    </w:p>
    <w:p w14:paraId="39B1DB6D" w14:textId="77777777" w:rsidR="00C347B2" w:rsidRPr="00A85B21" w:rsidRDefault="00C347B2" w:rsidP="00A85B21">
      <w:pPr>
        <w:keepNext/>
        <w:jc w:val="center"/>
        <w:outlineLvl w:val="0"/>
        <w:rPr>
          <w:rFonts w:ascii="Times New Roman" w:hAnsi="Times New Roman" w:cs="Times New Roman"/>
          <w:b/>
          <w:bCs/>
          <w:caps/>
          <w:sz w:val="24"/>
          <w:szCs w:val="24"/>
        </w:rPr>
      </w:pP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A blank notice information form structured in two columns for the Seller and the Purchaser (City of San José, a California municipal corporation), with both sides awaiting completion across all categories — All Notices (address, attention, phone, email, DUNS, Federal Tax ID), Invoices, Scheduling (DA CAISO and Real Time Desk lines), Wire Transfer (bank, ABA, account), Credit and Collections, Defaults, and Additional notices for an Event of Default. "/>
      </w:tblPr>
      <w:tblGrid>
        <w:gridCol w:w="4505"/>
        <w:gridCol w:w="4675"/>
      </w:tblGrid>
      <w:tr w:rsidR="00C347B2" w:rsidRPr="00A85B21" w14:paraId="47144E2E" w14:textId="77777777" w:rsidTr="00661501">
        <w:trPr>
          <w:trHeight w:val="620"/>
        </w:trPr>
        <w:tc>
          <w:tcPr>
            <w:tcW w:w="4505" w:type="dxa"/>
            <w:shd w:val="clear" w:color="auto" w:fill="F2F2F2" w:themeFill="background1" w:themeFillShade="F2"/>
          </w:tcPr>
          <w:p w14:paraId="4A6C1344" w14:textId="1A090E36" w:rsidR="00C347B2" w:rsidRPr="00A85B21" w:rsidRDefault="00BD699A" w:rsidP="00BD699A">
            <w:pPr>
              <w:pStyle w:val="TABLEHEADER"/>
              <w:jc w:val="left"/>
            </w:pPr>
            <w:r w:rsidRPr="00A85B21">
              <w:rPr>
                <w:caps w:val="0"/>
              </w:rPr>
              <w:t xml:space="preserve">Seller:  </w:t>
            </w:r>
          </w:p>
        </w:tc>
        <w:tc>
          <w:tcPr>
            <w:tcW w:w="4675" w:type="dxa"/>
            <w:shd w:val="clear" w:color="auto" w:fill="F2F2F2" w:themeFill="background1" w:themeFillShade="F2"/>
          </w:tcPr>
          <w:p w14:paraId="2F2C06F9" w14:textId="32247592" w:rsidR="00C347B2" w:rsidRPr="00A85B21" w:rsidRDefault="00BD699A" w:rsidP="00BD699A">
            <w:pPr>
              <w:pStyle w:val="TABLEHEADER"/>
              <w:jc w:val="left"/>
            </w:pPr>
            <w:r w:rsidRPr="00A85B21">
              <w:rPr>
                <w:caps w:val="0"/>
              </w:rPr>
              <w:t xml:space="preserve">Purchaser:  </w:t>
            </w:r>
            <w:r w:rsidRPr="00BD699A">
              <w:rPr>
                <w:b w:val="0"/>
                <w:bCs/>
                <w:caps w:val="0"/>
              </w:rPr>
              <w:t xml:space="preserve">City Of San José, </w:t>
            </w:r>
            <w:r>
              <w:rPr>
                <w:b w:val="0"/>
                <w:bCs/>
                <w:caps w:val="0"/>
              </w:rPr>
              <w:t>a</w:t>
            </w:r>
            <w:r w:rsidRPr="00BD699A">
              <w:rPr>
                <w:b w:val="0"/>
                <w:bCs/>
                <w:caps w:val="0"/>
              </w:rPr>
              <w:t xml:space="preserve"> California municipal corporation</w:t>
            </w:r>
          </w:p>
        </w:tc>
      </w:tr>
      <w:tr w:rsidR="00C347B2" w:rsidRPr="00A85B21" w14:paraId="0817ACE1" w14:textId="77777777" w:rsidTr="00661501">
        <w:trPr>
          <w:trHeight w:val="1871"/>
        </w:trPr>
        <w:tc>
          <w:tcPr>
            <w:tcW w:w="4505" w:type="dxa"/>
          </w:tcPr>
          <w:p w14:paraId="71081EBD" w14:textId="77777777" w:rsidR="00C347B2" w:rsidRPr="00BD699A" w:rsidRDefault="00C347B2" w:rsidP="00BD699A">
            <w:pPr>
              <w:pStyle w:val="TABLEBODY"/>
              <w:jc w:val="left"/>
              <w:rPr>
                <w:b/>
                <w:caps w:val="0"/>
              </w:rPr>
            </w:pPr>
            <w:r w:rsidRPr="00BD699A">
              <w:rPr>
                <w:b/>
                <w:caps w:val="0"/>
              </w:rPr>
              <w:t>All Notices:</w:t>
            </w:r>
          </w:p>
          <w:p w14:paraId="5F90254E" w14:textId="77777777" w:rsidR="00C347B2" w:rsidRPr="00BD699A" w:rsidRDefault="00C347B2" w:rsidP="00BD699A">
            <w:pPr>
              <w:pStyle w:val="TABLEBODY"/>
              <w:jc w:val="left"/>
              <w:rPr>
                <w:bCs w:val="0"/>
                <w:caps w:val="0"/>
              </w:rPr>
            </w:pPr>
            <w:r w:rsidRPr="00BD699A">
              <w:rPr>
                <w:bCs w:val="0"/>
                <w:caps w:val="0"/>
              </w:rPr>
              <w:t>[Address]</w:t>
            </w:r>
          </w:p>
          <w:p w14:paraId="37F409DD" w14:textId="77777777" w:rsidR="00C347B2" w:rsidRPr="00BD699A" w:rsidRDefault="00C347B2" w:rsidP="00BD699A">
            <w:pPr>
              <w:pStyle w:val="TABLEBODY"/>
              <w:jc w:val="left"/>
              <w:rPr>
                <w:bCs w:val="0"/>
                <w:caps w:val="0"/>
              </w:rPr>
            </w:pPr>
            <w:r w:rsidRPr="00BD699A">
              <w:rPr>
                <w:bCs w:val="0"/>
                <w:caps w:val="0"/>
              </w:rPr>
              <w:t xml:space="preserve">Attn:   </w:t>
            </w:r>
          </w:p>
          <w:p w14:paraId="282B25AC" w14:textId="77777777" w:rsidR="00C347B2" w:rsidRPr="00BD699A" w:rsidRDefault="00C347B2" w:rsidP="00BD699A">
            <w:pPr>
              <w:pStyle w:val="TABLEBODY"/>
              <w:jc w:val="left"/>
              <w:rPr>
                <w:bCs w:val="0"/>
                <w:caps w:val="0"/>
              </w:rPr>
            </w:pPr>
            <w:r w:rsidRPr="00BD699A">
              <w:rPr>
                <w:bCs w:val="0"/>
                <w:caps w:val="0"/>
              </w:rPr>
              <w:t xml:space="preserve">Phone:   </w:t>
            </w:r>
          </w:p>
          <w:p w14:paraId="1A510EC7" w14:textId="4D5D4D9B" w:rsidR="00C347B2" w:rsidRPr="00BD699A" w:rsidRDefault="00C347B2" w:rsidP="00BD699A">
            <w:pPr>
              <w:pStyle w:val="TABLEBODY"/>
              <w:jc w:val="left"/>
              <w:rPr>
                <w:bCs w:val="0"/>
                <w:caps w:val="0"/>
              </w:rPr>
            </w:pPr>
            <w:r w:rsidRPr="00BD699A">
              <w:rPr>
                <w:bCs w:val="0"/>
                <w:caps w:val="0"/>
              </w:rPr>
              <w:t xml:space="preserve">Email:   </w:t>
            </w:r>
          </w:p>
          <w:p w14:paraId="32B0B339" w14:textId="77777777" w:rsidR="00C347B2" w:rsidRPr="00BD699A" w:rsidRDefault="00C347B2" w:rsidP="00BD699A">
            <w:pPr>
              <w:pStyle w:val="TABLEBODY"/>
              <w:jc w:val="left"/>
              <w:rPr>
                <w:bCs w:val="0"/>
                <w:caps w:val="0"/>
              </w:rPr>
            </w:pPr>
            <w:r w:rsidRPr="00BD699A">
              <w:rPr>
                <w:bCs w:val="0"/>
                <w:caps w:val="0"/>
              </w:rPr>
              <w:t xml:space="preserve">Duns:  </w:t>
            </w:r>
          </w:p>
          <w:p w14:paraId="3FD85DC2" w14:textId="77777777" w:rsidR="00C347B2" w:rsidRPr="00BD699A" w:rsidRDefault="00C347B2" w:rsidP="00BD699A">
            <w:pPr>
              <w:pStyle w:val="TABLEBODY"/>
              <w:jc w:val="left"/>
              <w:rPr>
                <w:bCs w:val="0"/>
                <w:caps w:val="0"/>
              </w:rPr>
            </w:pPr>
            <w:r w:rsidRPr="00BD699A">
              <w:rPr>
                <w:bCs w:val="0"/>
                <w:caps w:val="0"/>
              </w:rPr>
              <w:t xml:space="preserve">Federal Tax ID Number:   </w:t>
            </w:r>
          </w:p>
        </w:tc>
        <w:tc>
          <w:tcPr>
            <w:tcW w:w="4675" w:type="dxa"/>
          </w:tcPr>
          <w:p w14:paraId="6A91C353" w14:textId="77777777" w:rsidR="00C347B2" w:rsidRPr="00BD699A" w:rsidRDefault="00C347B2" w:rsidP="00BD699A">
            <w:pPr>
              <w:pStyle w:val="TABLEBODY"/>
              <w:jc w:val="left"/>
              <w:rPr>
                <w:b/>
                <w:caps w:val="0"/>
              </w:rPr>
            </w:pPr>
            <w:r w:rsidRPr="00BD699A">
              <w:rPr>
                <w:b/>
                <w:caps w:val="0"/>
              </w:rPr>
              <w:t>All Notices:</w:t>
            </w:r>
          </w:p>
          <w:p w14:paraId="74FF3DE9" w14:textId="77777777" w:rsidR="00C347B2" w:rsidRPr="00BD699A" w:rsidRDefault="00C347B2" w:rsidP="00BD699A">
            <w:pPr>
              <w:pStyle w:val="TABLEBODY"/>
              <w:jc w:val="left"/>
              <w:rPr>
                <w:bCs w:val="0"/>
                <w:caps w:val="0"/>
              </w:rPr>
            </w:pPr>
            <w:r w:rsidRPr="00BD699A">
              <w:rPr>
                <w:bCs w:val="0"/>
                <w:caps w:val="0"/>
              </w:rPr>
              <w:t>[Address]</w:t>
            </w:r>
          </w:p>
          <w:p w14:paraId="7EF71006" w14:textId="77777777" w:rsidR="00C347B2" w:rsidRPr="00BD699A" w:rsidRDefault="00C347B2" w:rsidP="00BD699A">
            <w:pPr>
              <w:pStyle w:val="TABLEBODY"/>
              <w:jc w:val="left"/>
              <w:rPr>
                <w:bCs w:val="0"/>
                <w:caps w:val="0"/>
              </w:rPr>
            </w:pPr>
            <w:r w:rsidRPr="00BD699A">
              <w:rPr>
                <w:bCs w:val="0"/>
                <w:caps w:val="0"/>
              </w:rPr>
              <w:t xml:space="preserve">Attn:   </w:t>
            </w:r>
          </w:p>
          <w:p w14:paraId="672EA419" w14:textId="77777777" w:rsidR="00C347B2" w:rsidRPr="00BD699A" w:rsidRDefault="00C347B2" w:rsidP="00BD699A">
            <w:pPr>
              <w:pStyle w:val="TABLEBODY"/>
              <w:jc w:val="left"/>
              <w:rPr>
                <w:bCs w:val="0"/>
                <w:caps w:val="0"/>
              </w:rPr>
            </w:pPr>
            <w:r w:rsidRPr="00BD699A">
              <w:rPr>
                <w:bCs w:val="0"/>
                <w:caps w:val="0"/>
              </w:rPr>
              <w:t xml:space="preserve">Phone:   </w:t>
            </w:r>
          </w:p>
          <w:p w14:paraId="035A3EE8" w14:textId="0F77111F" w:rsidR="00C347B2" w:rsidRPr="00BD699A" w:rsidRDefault="00C347B2" w:rsidP="00BD699A">
            <w:pPr>
              <w:pStyle w:val="TABLEBODY"/>
              <w:jc w:val="left"/>
              <w:rPr>
                <w:bCs w:val="0"/>
                <w:caps w:val="0"/>
              </w:rPr>
            </w:pPr>
            <w:r w:rsidRPr="00BD699A">
              <w:rPr>
                <w:bCs w:val="0"/>
                <w:caps w:val="0"/>
              </w:rPr>
              <w:t xml:space="preserve">Email:   </w:t>
            </w:r>
          </w:p>
          <w:p w14:paraId="382C0C5E" w14:textId="77777777" w:rsidR="00C347B2" w:rsidRPr="00BD699A" w:rsidRDefault="00C347B2" w:rsidP="00BD699A">
            <w:pPr>
              <w:pStyle w:val="TABLEBODY"/>
              <w:jc w:val="left"/>
              <w:rPr>
                <w:bCs w:val="0"/>
                <w:caps w:val="0"/>
              </w:rPr>
            </w:pPr>
            <w:r w:rsidRPr="00BD699A">
              <w:rPr>
                <w:bCs w:val="0"/>
                <w:caps w:val="0"/>
              </w:rPr>
              <w:t xml:space="preserve">Duns:  </w:t>
            </w:r>
          </w:p>
          <w:p w14:paraId="0CE353EF" w14:textId="77777777" w:rsidR="00C347B2" w:rsidRPr="00BD699A" w:rsidRDefault="00C347B2" w:rsidP="00BD699A">
            <w:pPr>
              <w:pStyle w:val="TABLEBODY"/>
              <w:jc w:val="left"/>
              <w:rPr>
                <w:bCs w:val="0"/>
                <w:caps w:val="0"/>
              </w:rPr>
            </w:pPr>
            <w:r w:rsidRPr="00BD699A">
              <w:rPr>
                <w:bCs w:val="0"/>
                <w:caps w:val="0"/>
              </w:rPr>
              <w:t xml:space="preserve">Federal Tax ID Number:   </w:t>
            </w:r>
          </w:p>
        </w:tc>
      </w:tr>
      <w:tr w:rsidR="00C347B2" w:rsidRPr="00A85B21" w14:paraId="599F6824" w14:textId="77777777" w:rsidTr="00661501">
        <w:trPr>
          <w:trHeight w:val="1133"/>
        </w:trPr>
        <w:tc>
          <w:tcPr>
            <w:tcW w:w="4505" w:type="dxa"/>
          </w:tcPr>
          <w:p w14:paraId="0F4FD7EF" w14:textId="77777777" w:rsidR="00C347B2" w:rsidRPr="00BD699A" w:rsidRDefault="00C347B2" w:rsidP="00BD699A">
            <w:pPr>
              <w:pStyle w:val="TABLEBODY"/>
              <w:jc w:val="left"/>
              <w:rPr>
                <w:b/>
                <w:caps w:val="0"/>
              </w:rPr>
            </w:pPr>
            <w:r w:rsidRPr="00BD699A">
              <w:rPr>
                <w:b/>
                <w:caps w:val="0"/>
              </w:rPr>
              <w:t xml:space="preserve">Invoices:  </w:t>
            </w:r>
          </w:p>
          <w:p w14:paraId="051B950A" w14:textId="77777777" w:rsidR="00C347B2" w:rsidRPr="00BD699A" w:rsidRDefault="00C347B2" w:rsidP="00BD699A">
            <w:pPr>
              <w:pStyle w:val="TABLEBODY"/>
              <w:jc w:val="left"/>
              <w:rPr>
                <w:bCs w:val="0"/>
                <w:caps w:val="0"/>
              </w:rPr>
            </w:pPr>
            <w:r w:rsidRPr="00BD699A">
              <w:rPr>
                <w:bCs w:val="0"/>
                <w:caps w:val="0"/>
              </w:rPr>
              <w:t xml:space="preserve">Attn: </w:t>
            </w:r>
          </w:p>
          <w:p w14:paraId="0E31505E" w14:textId="77777777" w:rsidR="00C347B2" w:rsidRPr="00BD699A" w:rsidRDefault="00C347B2" w:rsidP="00BD699A">
            <w:pPr>
              <w:pStyle w:val="TABLEBODY"/>
              <w:jc w:val="left"/>
              <w:rPr>
                <w:bCs w:val="0"/>
                <w:caps w:val="0"/>
              </w:rPr>
            </w:pPr>
            <w:r w:rsidRPr="00BD699A">
              <w:rPr>
                <w:bCs w:val="0"/>
                <w:caps w:val="0"/>
              </w:rPr>
              <w:t>Phone:</w:t>
            </w:r>
            <w:r w:rsidRPr="00BD699A">
              <w:rPr>
                <w:bCs w:val="0"/>
                <w:caps w:val="0"/>
              </w:rPr>
              <w:tab/>
            </w:r>
          </w:p>
          <w:p w14:paraId="28CB9454" w14:textId="77777777" w:rsidR="00C347B2" w:rsidRPr="00BD699A" w:rsidRDefault="00C347B2" w:rsidP="00BD699A">
            <w:pPr>
              <w:pStyle w:val="TABLEBODY"/>
              <w:jc w:val="left"/>
              <w:rPr>
                <w:bCs w:val="0"/>
                <w:caps w:val="0"/>
              </w:rPr>
            </w:pPr>
            <w:r w:rsidRPr="00BD699A">
              <w:rPr>
                <w:bCs w:val="0"/>
                <w:caps w:val="0"/>
              </w:rPr>
              <w:t xml:space="preserve">Email: </w:t>
            </w:r>
          </w:p>
        </w:tc>
        <w:tc>
          <w:tcPr>
            <w:tcW w:w="4675" w:type="dxa"/>
          </w:tcPr>
          <w:p w14:paraId="25061603" w14:textId="77777777" w:rsidR="00C347B2" w:rsidRPr="00BD699A" w:rsidRDefault="00C347B2" w:rsidP="00BD699A">
            <w:pPr>
              <w:pStyle w:val="TABLEBODY"/>
              <w:jc w:val="left"/>
              <w:rPr>
                <w:b/>
                <w:caps w:val="0"/>
              </w:rPr>
            </w:pPr>
            <w:r w:rsidRPr="00BD699A">
              <w:rPr>
                <w:b/>
                <w:caps w:val="0"/>
              </w:rPr>
              <w:t>Invoices:</w:t>
            </w:r>
          </w:p>
          <w:p w14:paraId="75872D1B" w14:textId="77777777" w:rsidR="00C347B2" w:rsidRPr="00BD699A" w:rsidRDefault="00C347B2" w:rsidP="00BD699A">
            <w:pPr>
              <w:pStyle w:val="TABLEBODY"/>
              <w:jc w:val="left"/>
              <w:rPr>
                <w:bCs w:val="0"/>
                <w:caps w:val="0"/>
              </w:rPr>
            </w:pPr>
            <w:r w:rsidRPr="00BD699A">
              <w:rPr>
                <w:bCs w:val="0"/>
                <w:caps w:val="0"/>
              </w:rPr>
              <w:t xml:space="preserve">Attn: </w:t>
            </w:r>
          </w:p>
          <w:p w14:paraId="5DDA519A" w14:textId="77777777" w:rsidR="00C347B2" w:rsidRPr="00BD699A" w:rsidRDefault="00C347B2" w:rsidP="00BD699A">
            <w:pPr>
              <w:pStyle w:val="TABLEBODY"/>
              <w:jc w:val="left"/>
              <w:rPr>
                <w:bCs w:val="0"/>
                <w:caps w:val="0"/>
              </w:rPr>
            </w:pPr>
            <w:r w:rsidRPr="00BD699A">
              <w:rPr>
                <w:bCs w:val="0"/>
                <w:caps w:val="0"/>
              </w:rPr>
              <w:t>Phone:</w:t>
            </w:r>
            <w:r w:rsidRPr="00BD699A">
              <w:rPr>
                <w:bCs w:val="0"/>
                <w:caps w:val="0"/>
              </w:rPr>
              <w:tab/>
            </w:r>
          </w:p>
          <w:p w14:paraId="1DE0F18D" w14:textId="77777777" w:rsidR="00C347B2" w:rsidRPr="00BD699A" w:rsidRDefault="00C347B2" w:rsidP="00BD699A">
            <w:pPr>
              <w:pStyle w:val="TABLEBODY"/>
              <w:jc w:val="left"/>
              <w:rPr>
                <w:bCs w:val="0"/>
                <w:caps w:val="0"/>
              </w:rPr>
            </w:pPr>
            <w:r w:rsidRPr="00BD699A">
              <w:rPr>
                <w:bCs w:val="0"/>
                <w:caps w:val="0"/>
              </w:rPr>
              <w:t xml:space="preserve">Email: </w:t>
            </w:r>
            <w:hyperlink r:id="rId22" w:history="1"/>
          </w:p>
        </w:tc>
      </w:tr>
      <w:tr w:rsidR="00C347B2" w:rsidRPr="00A85B21" w14:paraId="448DDC95" w14:textId="77777777" w:rsidTr="00661501">
        <w:trPr>
          <w:trHeight w:val="1160"/>
        </w:trPr>
        <w:tc>
          <w:tcPr>
            <w:tcW w:w="4505" w:type="dxa"/>
          </w:tcPr>
          <w:p w14:paraId="536B1694" w14:textId="77777777" w:rsidR="00C347B2" w:rsidRPr="00BD699A" w:rsidRDefault="00C347B2" w:rsidP="00BD699A">
            <w:pPr>
              <w:pStyle w:val="TABLEBODY"/>
              <w:jc w:val="left"/>
              <w:rPr>
                <w:b/>
                <w:caps w:val="0"/>
              </w:rPr>
            </w:pPr>
            <w:r w:rsidRPr="00BD699A">
              <w:rPr>
                <w:b/>
                <w:caps w:val="0"/>
              </w:rPr>
              <w:t>Scheduling:</w:t>
            </w:r>
          </w:p>
          <w:p w14:paraId="4E4DFC03" w14:textId="77777777" w:rsidR="00C347B2" w:rsidRPr="00BD699A" w:rsidRDefault="00C347B2" w:rsidP="00BD699A">
            <w:pPr>
              <w:pStyle w:val="TABLEBODY"/>
              <w:jc w:val="left"/>
              <w:rPr>
                <w:bCs w:val="0"/>
                <w:caps w:val="0"/>
              </w:rPr>
            </w:pPr>
            <w:r w:rsidRPr="00BD699A">
              <w:rPr>
                <w:bCs w:val="0"/>
                <w:caps w:val="0"/>
              </w:rPr>
              <w:t xml:space="preserve">Attn: </w:t>
            </w:r>
          </w:p>
          <w:p w14:paraId="20C9ED89" w14:textId="77777777" w:rsidR="00C347B2" w:rsidRPr="00BD699A" w:rsidRDefault="00C347B2" w:rsidP="00BD699A">
            <w:pPr>
              <w:pStyle w:val="TABLEBODY"/>
              <w:jc w:val="left"/>
              <w:rPr>
                <w:bCs w:val="0"/>
                <w:caps w:val="0"/>
              </w:rPr>
            </w:pPr>
            <w:r w:rsidRPr="00BD699A">
              <w:rPr>
                <w:bCs w:val="0"/>
                <w:caps w:val="0"/>
              </w:rPr>
              <w:t xml:space="preserve">Tel: (DA CAISO Desk) </w:t>
            </w:r>
          </w:p>
          <w:p w14:paraId="7DAA7091" w14:textId="77777777" w:rsidR="00C347B2" w:rsidRPr="00BD699A" w:rsidRDefault="00C347B2" w:rsidP="00BD699A">
            <w:pPr>
              <w:pStyle w:val="TABLEBODY"/>
              <w:jc w:val="left"/>
              <w:rPr>
                <w:bCs w:val="0"/>
                <w:caps w:val="0"/>
              </w:rPr>
            </w:pPr>
            <w:r w:rsidRPr="00BD699A">
              <w:rPr>
                <w:bCs w:val="0"/>
                <w:caps w:val="0"/>
              </w:rPr>
              <w:t xml:space="preserve">Tel: (Real Time Desk) </w:t>
            </w:r>
          </w:p>
          <w:p w14:paraId="0EAD55AD" w14:textId="77777777" w:rsidR="00C347B2" w:rsidRPr="00BD699A" w:rsidRDefault="00C347B2" w:rsidP="00BD699A">
            <w:pPr>
              <w:pStyle w:val="TABLEBODY"/>
              <w:jc w:val="left"/>
              <w:rPr>
                <w:bCs w:val="0"/>
                <w:caps w:val="0"/>
              </w:rPr>
            </w:pPr>
            <w:r w:rsidRPr="00BD699A">
              <w:rPr>
                <w:bCs w:val="0"/>
                <w:caps w:val="0"/>
              </w:rPr>
              <w:t xml:space="preserve">Email:  </w:t>
            </w:r>
          </w:p>
        </w:tc>
        <w:tc>
          <w:tcPr>
            <w:tcW w:w="4675" w:type="dxa"/>
          </w:tcPr>
          <w:p w14:paraId="2ABC9003" w14:textId="77777777" w:rsidR="00C347B2" w:rsidRPr="00BD699A" w:rsidRDefault="00C347B2" w:rsidP="00BD699A">
            <w:pPr>
              <w:pStyle w:val="TABLEBODY"/>
              <w:jc w:val="left"/>
              <w:rPr>
                <w:b/>
                <w:caps w:val="0"/>
              </w:rPr>
            </w:pPr>
            <w:r w:rsidRPr="00BD699A">
              <w:rPr>
                <w:b/>
                <w:caps w:val="0"/>
              </w:rPr>
              <w:t>Scheduling:</w:t>
            </w:r>
          </w:p>
          <w:p w14:paraId="1EED857B" w14:textId="77777777" w:rsidR="00C347B2" w:rsidRPr="00BD699A" w:rsidRDefault="00C347B2" w:rsidP="00BD699A">
            <w:pPr>
              <w:pStyle w:val="TABLEBODY"/>
              <w:jc w:val="left"/>
              <w:rPr>
                <w:bCs w:val="0"/>
                <w:caps w:val="0"/>
              </w:rPr>
            </w:pPr>
            <w:r w:rsidRPr="00BD699A">
              <w:rPr>
                <w:bCs w:val="0"/>
                <w:caps w:val="0"/>
              </w:rPr>
              <w:t xml:space="preserve">Attn: </w:t>
            </w:r>
          </w:p>
          <w:p w14:paraId="1926709D" w14:textId="77777777" w:rsidR="00C347B2" w:rsidRPr="00BD699A" w:rsidRDefault="00C347B2" w:rsidP="00BD699A">
            <w:pPr>
              <w:pStyle w:val="TABLEBODY"/>
              <w:jc w:val="left"/>
              <w:rPr>
                <w:bCs w:val="0"/>
                <w:caps w:val="0"/>
              </w:rPr>
            </w:pPr>
            <w:r w:rsidRPr="00BD699A">
              <w:rPr>
                <w:bCs w:val="0"/>
                <w:caps w:val="0"/>
              </w:rPr>
              <w:t xml:space="preserve">Tel: (DA CAISO Desk) </w:t>
            </w:r>
          </w:p>
          <w:p w14:paraId="72BB01F6" w14:textId="77777777" w:rsidR="00C347B2" w:rsidRPr="00BD699A" w:rsidRDefault="00C347B2" w:rsidP="00BD699A">
            <w:pPr>
              <w:pStyle w:val="TABLEBODY"/>
              <w:jc w:val="left"/>
              <w:rPr>
                <w:bCs w:val="0"/>
                <w:caps w:val="0"/>
              </w:rPr>
            </w:pPr>
            <w:r w:rsidRPr="00BD699A">
              <w:rPr>
                <w:bCs w:val="0"/>
                <w:caps w:val="0"/>
              </w:rPr>
              <w:t xml:space="preserve">Tel: (Real Time Desk) </w:t>
            </w:r>
          </w:p>
          <w:p w14:paraId="0B472CC9" w14:textId="77777777" w:rsidR="00C347B2" w:rsidRPr="00BD699A" w:rsidRDefault="00C347B2" w:rsidP="00BD699A">
            <w:pPr>
              <w:pStyle w:val="TABLEBODY"/>
              <w:jc w:val="left"/>
              <w:rPr>
                <w:bCs w:val="0"/>
                <w:caps w:val="0"/>
              </w:rPr>
            </w:pPr>
            <w:r w:rsidRPr="00BD699A">
              <w:rPr>
                <w:bCs w:val="0"/>
                <w:caps w:val="0"/>
              </w:rPr>
              <w:t xml:space="preserve">Email:  </w:t>
            </w:r>
          </w:p>
        </w:tc>
      </w:tr>
      <w:tr w:rsidR="00C347B2" w:rsidRPr="00A85B21" w14:paraId="3BB51A49" w14:textId="77777777" w:rsidTr="00661501">
        <w:trPr>
          <w:trHeight w:val="1070"/>
        </w:trPr>
        <w:tc>
          <w:tcPr>
            <w:tcW w:w="4505" w:type="dxa"/>
          </w:tcPr>
          <w:p w14:paraId="11541780" w14:textId="77777777" w:rsidR="00C347B2" w:rsidRPr="00BD699A" w:rsidRDefault="00C347B2" w:rsidP="00BD699A">
            <w:pPr>
              <w:pStyle w:val="TABLEBODY"/>
              <w:jc w:val="left"/>
              <w:rPr>
                <w:b/>
                <w:caps w:val="0"/>
              </w:rPr>
            </w:pPr>
            <w:r w:rsidRPr="00BD699A">
              <w:rPr>
                <w:b/>
                <w:caps w:val="0"/>
              </w:rPr>
              <w:t>Wire Transfer:</w:t>
            </w:r>
          </w:p>
          <w:p w14:paraId="62163508" w14:textId="77777777" w:rsidR="00C347B2" w:rsidRPr="00BD699A" w:rsidRDefault="00C347B2" w:rsidP="00BD699A">
            <w:pPr>
              <w:pStyle w:val="TABLEBODY"/>
              <w:jc w:val="left"/>
              <w:rPr>
                <w:bCs w:val="0"/>
                <w:caps w:val="0"/>
              </w:rPr>
            </w:pPr>
            <w:r w:rsidRPr="00BD699A">
              <w:rPr>
                <w:bCs w:val="0"/>
                <w:caps w:val="0"/>
              </w:rPr>
              <w:t xml:space="preserve">BNK:  </w:t>
            </w:r>
          </w:p>
          <w:p w14:paraId="08FD6234" w14:textId="77777777" w:rsidR="00C347B2" w:rsidRPr="00BD699A" w:rsidRDefault="00C347B2" w:rsidP="00BD699A">
            <w:pPr>
              <w:pStyle w:val="TABLEBODY"/>
              <w:jc w:val="left"/>
              <w:rPr>
                <w:bCs w:val="0"/>
                <w:caps w:val="0"/>
              </w:rPr>
            </w:pPr>
            <w:r w:rsidRPr="00BD699A">
              <w:rPr>
                <w:bCs w:val="0"/>
                <w:caps w:val="0"/>
              </w:rPr>
              <w:t xml:space="preserve">ABA:    </w:t>
            </w:r>
          </w:p>
          <w:p w14:paraId="7BAD26C0" w14:textId="77777777" w:rsidR="00C347B2" w:rsidRPr="00BD699A" w:rsidRDefault="00C347B2" w:rsidP="00BD699A">
            <w:pPr>
              <w:pStyle w:val="TABLEBODY"/>
              <w:jc w:val="left"/>
              <w:rPr>
                <w:bCs w:val="0"/>
                <w:caps w:val="0"/>
              </w:rPr>
            </w:pPr>
            <w:r w:rsidRPr="00BD699A">
              <w:rPr>
                <w:bCs w:val="0"/>
                <w:caps w:val="0"/>
              </w:rPr>
              <w:t xml:space="preserve">ACCT:  </w:t>
            </w:r>
          </w:p>
        </w:tc>
        <w:tc>
          <w:tcPr>
            <w:tcW w:w="4675" w:type="dxa"/>
          </w:tcPr>
          <w:p w14:paraId="3CB486FE" w14:textId="77777777" w:rsidR="00C347B2" w:rsidRPr="00BD699A" w:rsidRDefault="00C347B2" w:rsidP="00BD699A">
            <w:pPr>
              <w:pStyle w:val="TABLEBODY"/>
              <w:jc w:val="left"/>
              <w:rPr>
                <w:b/>
                <w:caps w:val="0"/>
              </w:rPr>
            </w:pPr>
            <w:r w:rsidRPr="00BD699A">
              <w:rPr>
                <w:b/>
                <w:caps w:val="0"/>
              </w:rPr>
              <w:t>Wire Transfer:</w:t>
            </w:r>
          </w:p>
          <w:p w14:paraId="74AB7FD5" w14:textId="77777777" w:rsidR="00C347B2" w:rsidRPr="00BD699A" w:rsidRDefault="00C347B2" w:rsidP="00BD699A">
            <w:pPr>
              <w:pStyle w:val="TABLEBODY"/>
              <w:jc w:val="left"/>
              <w:rPr>
                <w:bCs w:val="0"/>
                <w:caps w:val="0"/>
              </w:rPr>
            </w:pPr>
            <w:r w:rsidRPr="00BD699A">
              <w:rPr>
                <w:bCs w:val="0"/>
                <w:caps w:val="0"/>
              </w:rPr>
              <w:t xml:space="preserve">BNK:  </w:t>
            </w:r>
          </w:p>
          <w:p w14:paraId="72540C1B" w14:textId="77777777" w:rsidR="00C347B2" w:rsidRPr="00BD699A" w:rsidRDefault="00C347B2" w:rsidP="00BD699A">
            <w:pPr>
              <w:pStyle w:val="TABLEBODY"/>
              <w:jc w:val="left"/>
              <w:rPr>
                <w:bCs w:val="0"/>
                <w:caps w:val="0"/>
              </w:rPr>
            </w:pPr>
            <w:r w:rsidRPr="00BD699A">
              <w:rPr>
                <w:bCs w:val="0"/>
                <w:caps w:val="0"/>
              </w:rPr>
              <w:t xml:space="preserve">ABA:    </w:t>
            </w:r>
          </w:p>
          <w:p w14:paraId="1D616039" w14:textId="77777777" w:rsidR="00C347B2" w:rsidRPr="00BD699A" w:rsidRDefault="00C347B2" w:rsidP="00BD699A">
            <w:pPr>
              <w:pStyle w:val="TABLEBODY"/>
              <w:jc w:val="left"/>
              <w:rPr>
                <w:bCs w:val="0"/>
                <w:caps w:val="0"/>
              </w:rPr>
            </w:pPr>
            <w:r w:rsidRPr="00BD699A">
              <w:rPr>
                <w:bCs w:val="0"/>
                <w:caps w:val="0"/>
              </w:rPr>
              <w:t xml:space="preserve">ACCT:  </w:t>
            </w:r>
          </w:p>
        </w:tc>
      </w:tr>
      <w:tr w:rsidR="00C347B2" w:rsidRPr="00A85B21" w14:paraId="19AF38B9" w14:textId="77777777" w:rsidTr="00013A60">
        <w:trPr>
          <w:trHeight w:val="1153"/>
        </w:trPr>
        <w:tc>
          <w:tcPr>
            <w:tcW w:w="4505" w:type="dxa"/>
          </w:tcPr>
          <w:p w14:paraId="2DBE4979" w14:textId="77777777" w:rsidR="00C347B2" w:rsidRPr="00BD699A" w:rsidRDefault="00C347B2" w:rsidP="00BD699A">
            <w:pPr>
              <w:pStyle w:val="TABLEBODY"/>
              <w:jc w:val="left"/>
              <w:rPr>
                <w:b/>
                <w:caps w:val="0"/>
              </w:rPr>
            </w:pPr>
            <w:r w:rsidRPr="00BD699A">
              <w:rPr>
                <w:b/>
                <w:caps w:val="0"/>
              </w:rPr>
              <w:t>Credit and Collections:</w:t>
            </w:r>
          </w:p>
          <w:p w14:paraId="78157075" w14:textId="77777777" w:rsidR="00C347B2" w:rsidRPr="00BD699A" w:rsidRDefault="00C347B2" w:rsidP="00BD699A">
            <w:pPr>
              <w:pStyle w:val="TABLEBODY"/>
              <w:jc w:val="left"/>
              <w:rPr>
                <w:bCs w:val="0"/>
                <w:caps w:val="0"/>
              </w:rPr>
            </w:pPr>
            <w:r w:rsidRPr="00BD699A">
              <w:rPr>
                <w:bCs w:val="0"/>
                <w:caps w:val="0"/>
              </w:rPr>
              <w:t xml:space="preserve">Attn:  </w:t>
            </w:r>
          </w:p>
          <w:p w14:paraId="69883FF9" w14:textId="77777777" w:rsidR="00C347B2" w:rsidRPr="00BD699A" w:rsidRDefault="00C347B2" w:rsidP="00BD699A">
            <w:pPr>
              <w:pStyle w:val="TABLEBODY"/>
              <w:jc w:val="left"/>
              <w:rPr>
                <w:bCs w:val="0"/>
                <w:caps w:val="0"/>
              </w:rPr>
            </w:pPr>
            <w:r w:rsidRPr="00BD699A">
              <w:rPr>
                <w:bCs w:val="0"/>
                <w:caps w:val="0"/>
              </w:rPr>
              <w:t>Phone:</w:t>
            </w:r>
            <w:r w:rsidRPr="00BD699A">
              <w:rPr>
                <w:bCs w:val="0"/>
                <w:caps w:val="0"/>
              </w:rPr>
              <w:tab/>
            </w:r>
          </w:p>
          <w:p w14:paraId="645FD361" w14:textId="220FDE01" w:rsidR="00C347B2" w:rsidRPr="00BD699A" w:rsidRDefault="00C347B2" w:rsidP="00BD699A">
            <w:pPr>
              <w:pStyle w:val="TABLEBODY"/>
              <w:jc w:val="left"/>
              <w:rPr>
                <w:bCs w:val="0"/>
                <w:caps w:val="0"/>
              </w:rPr>
            </w:pPr>
            <w:r w:rsidRPr="00BD699A">
              <w:rPr>
                <w:bCs w:val="0"/>
                <w:caps w:val="0"/>
              </w:rPr>
              <w:t xml:space="preserve">Email: </w:t>
            </w:r>
          </w:p>
        </w:tc>
        <w:tc>
          <w:tcPr>
            <w:tcW w:w="4675" w:type="dxa"/>
          </w:tcPr>
          <w:p w14:paraId="4B3D22CE" w14:textId="77777777" w:rsidR="00C347B2" w:rsidRPr="00BD699A" w:rsidRDefault="00C347B2" w:rsidP="00BD699A">
            <w:pPr>
              <w:pStyle w:val="TABLEBODY"/>
              <w:jc w:val="left"/>
              <w:rPr>
                <w:b/>
                <w:caps w:val="0"/>
              </w:rPr>
            </w:pPr>
            <w:r w:rsidRPr="00BD699A">
              <w:rPr>
                <w:b/>
                <w:caps w:val="0"/>
              </w:rPr>
              <w:t>Credit and Collections:</w:t>
            </w:r>
          </w:p>
          <w:p w14:paraId="036D0844" w14:textId="77777777" w:rsidR="00C347B2" w:rsidRPr="00BD699A" w:rsidRDefault="00C347B2" w:rsidP="00BD699A">
            <w:pPr>
              <w:pStyle w:val="TABLEBODY"/>
              <w:jc w:val="left"/>
              <w:rPr>
                <w:bCs w:val="0"/>
                <w:caps w:val="0"/>
              </w:rPr>
            </w:pPr>
            <w:r w:rsidRPr="00BD699A">
              <w:rPr>
                <w:bCs w:val="0"/>
                <w:caps w:val="0"/>
              </w:rPr>
              <w:t xml:space="preserve">Attn:  </w:t>
            </w:r>
          </w:p>
          <w:p w14:paraId="08E2BA80" w14:textId="77777777" w:rsidR="00C347B2" w:rsidRPr="00BD699A" w:rsidRDefault="00C347B2" w:rsidP="00BD699A">
            <w:pPr>
              <w:pStyle w:val="TABLEBODY"/>
              <w:jc w:val="left"/>
              <w:rPr>
                <w:bCs w:val="0"/>
                <w:caps w:val="0"/>
              </w:rPr>
            </w:pPr>
            <w:r w:rsidRPr="00BD699A">
              <w:rPr>
                <w:bCs w:val="0"/>
                <w:caps w:val="0"/>
              </w:rPr>
              <w:t>Phone:</w:t>
            </w:r>
            <w:r w:rsidRPr="00BD699A">
              <w:rPr>
                <w:bCs w:val="0"/>
                <w:caps w:val="0"/>
              </w:rPr>
              <w:tab/>
            </w:r>
          </w:p>
          <w:p w14:paraId="540D34CB" w14:textId="55C497AA" w:rsidR="00C347B2" w:rsidRPr="00BD699A" w:rsidRDefault="00C347B2" w:rsidP="00BD699A">
            <w:pPr>
              <w:pStyle w:val="TABLEBODY"/>
              <w:jc w:val="left"/>
              <w:rPr>
                <w:bCs w:val="0"/>
                <w:caps w:val="0"/>
              </w:rPr>
            </w:pPr>
            <w:r w:rsidRPr="00BD699A">
              <w:rPr>
                <w:bCs w:val="0"/>
                <w:caps w:val="0"/>
              </w:rPr>
              <w:t xml:space="preserve">Email: </w:t>
            </w:r>
          </w:p>
        </w:tc>
      </w:tr>
      <w:tr w:rsidR="00C347B2" w:rsidRPr="00A85B21" w14:paraId="44C01A15" w14:textId="77777777" w:rsidTr="00661501">
        <w:trPr>
          <w:trHeight w:val="2159"/>
        </w:trPr>
        <w:tc>
          <w:tcPr>
            <w:tcW w:w="4505" w:type="dxa"/>
          </w:tcPr>
          <w:p w14:paraId="721FD70A" w14:textId="77777777" w:rsidR="00C347B2" w:rsidRPr="00BD699A" w:rsidRDefault="00C347B2" w:rsidP="00BD699A">
            <w:pPr>
              <w:pStyle w:val="TABLEBODY"/>
              <w:jc w:val="left"/>
              <w:rPr>
                <w:b/>
                <w:caps w:val="0"/>
              </w:rPr>
            </w:pPr>
            <w:r w:rsidRPr="00BD699A">
              <w:rPr>
                <w:b/>
                <w:caps w:val="0"/>
              </w:rPr>
              <w:t xml:space="preserve">Defaults:  </w:t>
            </w:r>
          </w:p>
          <w:p w14:paraId="4A897F90" w14:textId="77777777" w:rsidR="00C347B2" w:rsidRPr="00BD699A" w:rsidRDefault="00C347B2" w:rsidP="00BD699A">
            <w:pPr>
              <w:pStyle w:val="TABLEBODY"/>
              <w:jc w:val="left"/>
              <w:rPr>
                <w:bCs w:val="0"/>
                <w:caps w:val="0"/>
              </w:rPr>
            </w:pPr>
            <w:r w:rsidRPr="00BD699A">
              <w:rPr>
                <w:bCs w:val="0"/>
                <w:caps w:val="0"/>
              </w:rPr>
              <w:t xml:space="preserve">Attn:  </w:t>
            </w:r>
          </w:p>
          <w:p w14:paraId="17EF8491" w14:textId="77777777" w:rsidR="00C347B2" w:rsidRPr="00BD699A" w:rsidRDefault="00C347B2" w:rsidP="00BD699A">
            <w:pPr>
              <w:pStyle w:val="TABLEBODY"/>
              <w:jc w:val="left"/>
              <w:rPr>
                <w:bCs w:val="0"/>
                <w:caps w:val="0"/>
              </w:rPr>
            </w:pPr>
            <w:r w:rsidRPr="00BD699A">
              <w:rPr>
                <w:bCs w:val="0"/>
                <w:caps w:val="0"/>
              </w:rPr>
              <w:t>Phone:</w:t>
            </w:r>
            <w:r w:rsidRPr="00BD699A">
              <w:rPr>
                <w:bCs w:val="0"/>
                <w:caps w:val="0"/>
              </w:rPr>
              <w:tab/>
            </w:r>
          </w:p>
          <w:p w14:paraId="2FFAD1DD" w14:textId="71FB43A6" w:rsidR="00C347B2" w:rsidRPr="00BD699A" w:rsidRDefault="00C347B2" w:rsidP="00BD699A">
            <w:pPr>
              <w:pStyle w:val="TABLEBODY"/>
              <w:jc w:val="left"/>
              <w:rPr>
                <w:bCs w:val="0"/>
                <w:caps w:val="0"/>
              </w:rPr>
            </w:pPr>
            <w:r w:rsidRPr="00BD699A">
              <w:rPr>
                <w:bCs w:val="0"/>
                <w:caps w:val="0"/>
              </w:rPr>
              <w:t xml:space="preserve">Email: </w:t>
            </w:r>
          </w:p>
          <w:p w14:paraId="4451E74C" w14:textId="77777777" w:rsidR="00C347B2" w:rsidRPr="00BD699A" w:rsidRDefault="00C347B2" w:rsidP="00BD699A">
            <w:pPr>
              <w:pStyle w:val="TABLEBODY"/>
              <w:jc w:val="left"/>
              <w:rPr>
                <w:bCs w:val="0"/>
                <w:caps w:val="0"/>
              </w:rPr>
            </w:pPr>
          </w:p>
          <w:p w14:paraId="15232A8D" w14:textId="77777777" w:rsidR="00C347B2" w:rsidRPr="00BD699A" w:rsidRDefault="00C347B2" w:rsidP="00BD699A">
            <w:pPr>
              <w:pStyle w:val="TABLEBODY"/>
              <w:jc w:val="left"/>
              <w:rPr>
                <w:bCs w:val="0"/>
                <w:caps w:val="0"/>
              </w:rPr>
            </w:pPr>
            <w:r w:rsidRPr="00BD699A">
              <w:rPr>
                <w:bCs w:val="0"/>
                <w:caps w:val="0"/>
              </w:rPr>
              <w:t>Additional notices of an Event of Default to:</w:t>
            </w:r>
          </w:p>
          <w:p w14:paraId="012411D5" w14:textId="77777777" w:rsidR="00C347B2" w:rsidRPr="00BD699A" w:rsidRDefault="00C347B2" w:rsidP="00BD699A">
            <w:pPr>
              <w:pStyle w:val="TABLEBODY"/>
              <w:jc w:val="left"/>
              <w:rPr>
                <w:bCs w:val="0"/>
                <w:caps w:val="0"/>
              </w:rPr>
            </w:pPr>
          </w:p>
          <w:p w14:paraId="5FCCCB1B" w14:textId="77777777" w:rsidR="00C347B2" w:rsidRPr="00BD699A" w:rsidRDefault="00C347B2" w:rsidP="00BD699A">
            <w:pPr>
              <w:pStyle w:val="TABLEBODY"/>
              <w:jc w:val="left"/>
              <w:rPr>
                <w:bCs w:val="0"/>
                <w:caps w:val="0"/>
              </w:rPr>
            </w:pPr>
            <w:r w:rsidRPr="00BD699A">
              <w:rPr>
                <w:bCs w:val="0"/>
                <w:caps w:val="0"/>
              </w:rPr>
              <w:t xml:space="preserve">Address: </w:t>
            </w:r>
          </w:p>
          <w:p w14:paraId="4E98A386" w14:textId="77777777" w:rsidR="00C347B2" w:rsidRPr="00BD699A" w:rsidRDefault="00C347B2" w:rsidP="00BD699A">
            <w:pPr>
              <w:pStyle w:val="TABLEBODY"/>
              <w:jc w:val="left"/>
              <w:rPr>
                <w:bCs w:val="0"/>
                <w:caps w:val="0"/>
              </w:rPr>
            </w:pPr>
            <w:r w:rsidRPr="00BD699A">
              <w:rPr>
                <w:bCs w:val="0"/>
                <w:caps w:val="0"/>
              </w:rPr>
              <w:t xml:space="preserve">Attn:  </w:t>
            </w:r>
          </w:p>
          <w:p w14:paraId="5EADF910" w14:textId="6A783ED8" w:rsidR="00C347B2" w:rsidRPr="00BD699A" w:rsidRDefault="00C347B2" w:rsidP="00BD699A">
            <w:pPr>
              <w:pStyle w:val="TABLEBODY"/>
              <w:jc w:val="left"/>
              <w:rPr>
                <w:bCs w:val="0"/>
                <w:caps w:val="0"/>
              </w:rPr>
            </w:pPr>
            <w:r w:rsidRPr="00BD699A">
              <w:rPr>
                <w:bCs w:val="0"/>
                <w:caps w:val="0"/>
              </w:rPr>
              <w:t xml:space="preserve">Email:  </w:t>
            </w:r>
          </w:p>
        </w:tc>
        <w:tc>
          <w:tcPr>
            <w:tcW w:w="4675" w:type="dxa"/>
          </w:tcPr>
          <w:p w14:paraId="5338B912" w14:textId="77777777" w:rsidR="00C347B2" w:rsidRPr="00BD699A" w:rsidRDefault="00C347B2" w:rsidP="00BD699A">
            <w:pPr>
              <w:pStyle w:val="TABLEBODY"/>
              <w:jc w:val="left"/>
              <w:rPr>
                <w:b/>
                <w:caps w:val="0"/>
              </w:rPr>
            </w:pPr>
            <w:r w:rsidRPr="00BD699A">
              <w:rPr>
                <w:b/>
                <w:caps w:val="0"/>
              </w:rPr>
              <w:t xml:space="preserve">Defaults:  </w:t>
            </w:r>
          </w:p>
          <w:p w14:paraId="4220D4B6" w14:textId="77777777" w:rsidR="00C347B2" w:rsidRPr="00BD699A" w:rsidRDefault="00C347B2" w:rsidP="00BD699A">
            <w:pPr>
              <w:pStyle w:val="TABLEBODY"/>
              <w:jc w:val="left"/>
              <w:rPr>
                <w:bCs w:val="0"/>
                <w:caps w:val="0"/>
              </w:rPr>
            </w:pPr>
            <w:r w:rsidRPr="00BD699A">
              <w:rPr>
                <w:bCs w:val="0"/>
                <w:caps w:val="0"/>
              </w:rPr>
              <w:t xml:space="preserve">Attn:  </w:t>
            </w:r>
          </w:p>
          <w:p w14:paraId="008D168C" w14:textId="77777777" w:rsidR="00C347B2" w:rsidRPr="00BD699A" w:rsidRDefault="00C347B2" w:rsidP="00BD699A">
            <w:pPr>
              <w:pStyle w:val="TABLEBODY"/>
              <w:jc w:val="left"/>
              <w:rPr>
                <w:bCs w:val="0"/>
                <w:caps w:val="0"/>
              </w:rPr>
            </w:pPr>
            <w:r w:rsidRPr="00BD699A">
              <w:rPr>
                <w:bCs w:val="0"/>
                <w:caps w:val="0"/>
              </w:rPr>
              <w:t>Phone:</w:t>
            </w:r>
            <w:r w:rsidRPr="00BD699A">
              <w:rPr>
                <w:bCs w:val="0"/>
                <w:caps w:val="0"/>
              </w:rPr>
              <w:tab/>
            </w:r>
          </w:p>
          <w:p w14:paraId="79C09ECE" w14:textId="4F5F30EA" w:rsidR="00C347B2" w:rsidRPr="00BD699A" w:rsidRDefault="00C347B2" w:rsidP="00BD699A">
            <w:pPr>
              <w:pStyle w:val="TABLEBODY"/>
              <w:jc w:val="left"/>
              <w:rPr>
                <w:bCs w:val="0"/>
                <w:caps w:val="0"/>
              </w:rPr>
            </w:pPr>
            <w:r w:rsidRPr="00BD699A">
              <w:rPr>
                <w:bCs w:val="0"/>
                <w:caps w:val="0"/>
              </w:rPr>
              <w:t xml:space="preserve">Email: </w:t>
            </w:r>
          </w:p>
          <w:p w14:paraId="6D994E8D" w14:textId="77777777" w:rsidR="00C347B2" w:rsidRPr="00BD699A" w:rsidRDefault="00C347B2" w:rsidP="00BD699A">
            <w:pPr>
              <w:pStyle w:val="TABLEBODY"/>
              <w:jc w:val="left"/>
              <w:rPr>
                <w:bCs w:val="0"/>
                <w:caps w:val="0"/>
              </w:rPr>
            </w:pPr>
          </w:p>
          <w:p w14:paraId="2D677208" w14:textId="77777777" w:rsidR="00C347B2" w:rsidRPr="00BD699A" w:rsidRDefault="00C347B2" w:rsidP="00BD699A">
            <w:pPr>
              <w:pStyle w:val="TABLEBODY"/>
              <w:jc w:val="left"/>
              <w:rPr>
                <w:bCs w:val="0"/>
                <w:caps w:val="0"/>
              </w:rPr>
            </w:pPr>
            <w:r w:rsidRPr="00BD699A">
              <w:rPr>
                <w:bCs w:val="0"/>
                <w:caps w:val="0"/>
              </w:rPr>
              <w:t>Additional notices of an Event of Default to:</w:t>
            </w:r>
          </w:p>
          <w:p w14:paraId="748E6BA7" w14:textId="77777777" w:rsidR="00C347B2" w:rsidRPr="00BD699A" w:rsidRDefault="00C347B2" w:rsidP="00BD699A">
            <w:pPr>
              <w:pStyle w:val="TABLEBODY"/>
              <w:jc w:val="left"/>
              <w:rPr>
                <w:bCs w:val="0"/>
                <w:caps w:val="0"/>
              </w:rPr>
            </w:pPr>
          </w:p>
          <w:p w14:paraId="16C4E234" w14:textId="77777777" w:rsidR="00C347B2" w:rsidRPr="00BD699A" w:rsidRDefault="00C347B2" w:rsidP="00BD699A">
            <w:pPr>
              <w:pStyle w:val="TABLEBODY"/>
              <w:jc w:val="left"/>
              <w:rPr>
                <w:bCs w:val="0"/>
                <w:caps w:val="0"/>
              </w:rPr>
            </w:pPr>
            <w:r w:rsidRPr="00BD699A">
              <w:rPr>
                <w:bCs w:val="0"/>
                <w:caps w:val="0"/>
              </w:rPr>
              <w:t xml:space="preserve">Address: </w:t>
            </w:r>
          </w:p>
          <w:p w14:paraId="1A26942C" w14:textId="77777777" w:rsidR="00C347B2" w:rsidRPr="00BD699A" w:rsidRDefault="00C347B2" w:rsidP="00BD699A">
            <w:pPr>
              <w:pStyle w:val="TABLEBODY"/>
              <w:jc w:val="left"/>
              <w:rPr>
                <w:bCs w:val="0"/>
                <w:caps w:val="0"/>
              </w:rPr>
            </w:pPr>
            <w:r w:rsidRPr="00BD699A">
              <w:rPr>
                <w:bCs w:val="0"/>
                <w:caps w:val="0"/>
              </w:rPr>
              <w:t xml:space="preserve">Attn: </w:t>
            </w:r>
          </w:p>
          <w:p w14:paraId="415A6ACD" w14:textId="1565232D" w:rsidR="00C347B2" w:rsidRPr="00BD699A" w:rsidRDefault="00C347B2" w:rsidP="00BD699A">
            <w:pPr>
              <w:pStyle w:val="TABLEBODY"/>
              <w:jc w:val="left"/>
              <w:rPr>
                <w:bCs w:val="0"/>
                <w:caps w:val="0"/>
              </w:rPr>
            </w:pPr>
            <w:r w:rsidRPr="00BD699A">
              <w:rPr>
                <w:bCs w:val="0"/>
                <w:caps w:val="0"/>
              </w:rPr>
              <w:t xml:space="preserve">Email:  </w:t>
            </w:r>
            <w:hyperlink r:id="rId23" w:history="1"/>
          </w:p>
        </w:tc>
      </w:tr>
    </w:tbl>
    <w:p w14:paraId="3801E953" w14:textId="77777777" w:rsidR="006A5AA7" w:rsidRPr="00A85B21" w:rsidRDefault="006A5AA7" w:rsidP="00A85B21">
      <w:pPr>
        <w:keepNext/>
        <w:jc w:val="center"/>
        <w:outlineLvl w:val="0"/>
        <w:rPr>
          <w:rFonts w:ascii="Times New Roman" w:hAnsi="Times New Roman" w:cs="Times New Roman"/>
          <w:b/>
          <w:bCs/>
          <w:caps/>
          <w:sz w:val="24"/>
          <w:szCs w:val="24"/>
        </w:rPr>
      </w:pPr>
    </w:p>
    <w:p w14:paraId="30947F16" w14:textId="77777777" w:rsidR="003976F4" w:rsidRPr="00A85B21" w:rsidRDefault="003976F4" w:rsidP="00A85B21">
      <w:pPr>
        <w:rPr>
          <w:rFonts w:ascii="Times New Roman" w:hAnsi="Times New Roman" w:cs="Times New Roman"/>
          <w:sz w:val="24"/>
          <w:szCs w:val="24"/>
        </w:rPr>
        <w:sectPr w:rsidR="003976F4" w:rsidRPr="00A85B21" w:rsidSect="00835AA5">
          <w:footerReference w:type="default" r:id="rId24"/>
          <w:pgSz w:w="12240" w:h="15840"/>
          <w:pgMar w:top="1440" w:right="1440" w:bottom="1440" w:left="1440" w:header="720" w:footer="720" w:gutter="0"/>
          <w:pgNumType w:start="1"/>
          <w:cols w:space="720"/>
          <w:docGrid w:linePitch="360"/>
        </w:sectPr>
      </w:pPr>
    </w:p>
    <w:p w14:paraId="45EAD9BC" w14:textId="77777777" w:rsidR="003976F4" w:rsidRPr="00BD699A" w:rsidRDefault="003976F4" w:rsidP="00D1207B">
      <w:pPr>
        <w:pStyle w:val="HEADINGLEVEL2"/>
        <w:numPr>
          <w:ilvl w:val="0"/>
          <w:numId w:val="0"/>
        </w:numPr>
      </w:pPr>
      <w:r w:rsidRPr="00BD699A">
        <w:lastRenderedPageBreak/>
        <w:t>APPENDIX D</w:t>
      </w:r>
    </w:p>
    <w:p w14:paraId="5DAFCFE5" w14:textId="77777777" w:rsidR="003976F4" w:rsidRPr="00BD699A" w:rsidRDefault="003976F4" w:rsidP="00D1207B">
      <w:pPr>
        <w:pStyle w:val="HEADINGLEVEL2"/>
        <w:numPr>
          <w:ilvl w:val="0"/>
          <w:numId w:val="0"/>
        </w:numPr>
      </w:pPr>
      <w:r w:rsidRPr="00BD699A">
        <w:t>PLANNED OUTAGE SCHEDULE</w:t>
      </w:r>
    </w:p>
    <w:p w14:paraId="3CC772C9" w14:textId="77777777" w:rsidR="003976F4" w:rsidRPr="00A85B21" w:rsidRDefault="003976F4" w:rsidP="00A85B21">
      <w:pPr>
        <w:jc w:val="center"/>
        <w:rPr>
          <w:rFonts w:ascii="Times New Roman" w:hAnsi="Times New Roman" w:cs="Times New Roman"/>
          <w:sz w:val="24"/>
          <w:szCs w:val="24"/>
        </w:rPr>
      </w:pPr>
    </w:p>
    <w:tbl>
      <w:tblPr>
        <w:tblW w:w="9340" w:type="dxa"/>
        <w:tblInd w:w="102" w:type="dxa"/>
        <w:tblLayout w:type="fixed"/>
        <w:tblCellMar>
          <w:left w:w="0" w:type="dxa"/>
          <w:right w:w="0" w:type="dxa"/>
        </w:tblCellMar>
        <w:tblLook w:val="01E0" w:firstRow="1" w:lastRow="1" w:firstColumn="1" w:lastColumn="1" w:noHBand="0" w:noVBand="0"/>
        <w:tblDescription w:val="A planned outage schedule table currently showing no applicable entries (N/A), designed to record unit-level outage details including the Unit Name, CAISO Resource ID, outage quantity in megawatts, and the SLIC outage start and end dates. "/>
      </w:tblPr>
      <w:tblGrid>
        <w:gridCol w:w="1600"/>
        <w:gridCol w:w="1800"/>
        <w:gridCol w:w="1710"/>
        <w:gridCol w:w="2070"/>
        <w:gridCol w:w="2160"/>
      </w:tblGrid>
      <w:tr w:rsidR="003976F4" w:rsidRPr="00A85B21" w14:paraId="6E402CB5" w14:textId="77777777" w:rsidTr="003976F4">
        <w:trPr>
          <w:trHeight w:hRule="exact" w:val="1158"/>
        </w:trPr>
        <w:tc>
          <w:tcPr>
            <w:tcW w:w="1600" w:type="dxa"/>
            <w:tcBorders>
              <w:top w:val="single" w:sz="6" w:space="0" w:color="909090"/>
              <w:left w:val="single" w:sz="6" w:space="0" w:color="ACACAC"/>
              <w:bottom w:val="single" w:sz="3" w:space="0" w:color="939393"/>
              <w:right w:val="single" w:sz="6" w:space="0" w:color="A3A3A3"/>
            </w:tcBorders>
            <w:shd w:val="clear" w:color="auto" w:fill="F2F2F2" w:themeFill="background1" w:themeFillShade="F2"/>
            <w:vAlign w:val="center"/>
          </w:tcPr>
          <w:p w14:paraId="60F1DCDE" w14:textId="22753726" w:rsidR="003976F4" w:rsidRPr="00A85B21" w:rsidRDefault="00BD699A" w:rsidP="00BD699A">
            <w:pPr>
              <w:pStyle w:val="TABLEHEADER"/>
              <w:rPr>
                <w:rFonts w:eastAsia="Arial"/>
              </w:rPr>
            </w:pPr>
            <w:r w:rsidRPr="00A85B21">
              <w:rPr>
                <w:caps w:val="0"/>
                <w:w w:val="110"/>
              </w:rPr>
              <w:t>Unit</w:t>
            </w:r>
            <w:r w:rsidRPr="00A85B21">
              <w:rPr>
                <w:caps w:val="0"/>
                <w:spacing w:val="-17"/>
                <w:w w:val="110"/>
              </w:rPr>
              <w:t xml:space="preserve"> </w:t>
            </w:r>
            <w:r w:rsidRPr="00A85B21">
              <w:rPr>
                <w:caps w:val="0"/>
                <w:w w:val="110"/>
              </w:rPr>
              <w:t>Name</w:t>
            </w:r>
          </w:p>
        </w:tc>
        <w:tc>
          <w:tcPr>
            <w:tcW w:w="180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39B319EC" w14:textId="3E83D5AF" w:rsidR="003976F4" w:rsidRPr="00A85B21" w:rsidRDefault="00BD699A" w:rsidP="00BD699A">
            <w:pPr>
              <w:pStyle w:val="TABLEHEADER"/>
              <w:rPr>
                <w:rFonts w:eastAsia="Arial"/>
              </w:rPr>
            </w:pPr>
            <w:r w:rsidRPr="00A85B21">
              <w:rPr>
                <w:caps w:val="0"/>
                <w:w w:val="105"/>
              </w:rPr>
              <w:t>CAISO</w:t>
            </w:r>
          </w:p>
          <w:p w14:paraId="26F65471" w14:textId="13C27249" w:rsidR="003976F4" w:rsidRPr="00A85B21" w:rsidRDefault="00BD699A" w:rsidP="00BD699A">
            <w:pPr>
              <w:pStyle w:val="TABLEHEADER"/>
              <w:rPr>
                <w:rFonts w:eastAsia="Arial"/>
              </w:rPr>
            </w:pPr>
            <w:r w:rsidRPr="00A85B21">
              <w:rPr>
                <w:caps w:val="0"/>
                <w:w w:val="108"/>
              </w:rPr>
              <w:t>Resource Id</w:t>
            </w:r>
            <w:r w:rsidRPr="00A85B21">
              <w:rPr>
                <w:caps w:val="0"/>
                <w:spacing w:val="9"/>
              </w:rPr>
              <w:t xml:space="preserve"> </w:t>
            </w:r>
            <w:r w:rsidRPr="00A85B21">
              <w:rPr>
                <w:caps w:val="0"/>
                <w:w w:val="90"/>
              </w:rPr>
              <w:t>*</w:t>
            </w:r>
          </w:p>
        </w:tc>
        <w:tc>
          <w:tcPr>
            <w:tcW w:w="171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5312477E" w14:textId="1903A245" w:rsidR="003976F4" w:rsidRPr="00A85B21" w:rsidRDefault="00BD699A" w:rsidP="00BD699A">
            <w:pPr>
              <w:pStyle w:val="TABLEHEADER"/>
              <w:rPr>
                <w:rFonts w:eastAsia="Arial"/>
              </w:rPr>
            </w:pPr>
            <w:r w:rsidRPr="00A85B21">
              <w:rPr>
                <w:caps w:val="0"/>
                <w:w w:val="105"/>
              </w:rPr>
              <w:t>Outage (MW)</w:t>
            </w:r>
          </w:p>
        </w:tc>
        <w:tc>
          <w:tcPr>
            <w:tcW w:w="2070" w:type="dxa"/>
            <w:tcBorders>
              <w:top w:val="single" w:sz="6" w:space="0" w:color="909090"/>
              <w:left w:val="single" w:sz="6" w:space="0" w:color="A3A3A3"/>
              <w:bottom w:val="single" w:sz="3" w:space="0" w:color="939393"/>
              <w:right w:val="single" w:sz="6" w:space="0" w:color="A0A0A0"/>
            </w:tcBorders>
            <w:shd w:val="clear" w:color="auto" w:fill="F2F2F2" w:themeFill="background1" w:themeFillShade="F2"/>
            <w:vAlign w:val="center"/>
          </w:tcPr>
          <w:p w14:paraId="7F4DA1CF" w14:textId="108CE1DC" w:rsidR="003976F4" w:rsidRPr="00A85B21" w:rsidRDefault="00BD699A" w:rsidP="00BD699A">
            <w:pPr>
              <w:pStyle w:val="TABLEHEADER"/>
              <w:rPr>
                <w:rFonts w:eastAsia="Arial"/>
              </w:rPr>
            </w:pPr>
            <w:r w:rsidRPr="00A85B21">
              <w:rPr>
                <w:caps w:val="0"/>
                <w:w w:val="105"/>
              </w:rPr>
              <w:t>SLIC</w:t>
            </w:r>
          </w:p>
          <w:p w14:paraId="7571491B" w14:textId="77777777" w:rsidR="00BD699A" w:rsidRDefault="00BD699A" w:rsidP="00BD699A">
            <w:pPr>
              <w:pStyle w:val="TABLEHEADER"/>
              <w:rPr>
                <w:caps w:val="0"/>
                <w:w w:val="105"/>
              </w:rPr>
            </w:pPr>
            <w:r w:rsidRPr="00A85B21">
              <w:rPr>
                <w:caps w:val="0"/>
                <w:w w:val="105"/>
              </w:rPr>
              <w:t xml:space="preserve">Outage </w:t>
            </w:r>
          </w:p>
          <w:p w14:paraId="604577C3" w14:textId="21B9F178" w:rsidR="003976F4" w:rsidRPr="00A85B21" w:rsidRDefault="00BD699A" w:rsidP="00BD699A">
            <w:pPr>
              <w:pStyle w:val="TABLEHEADER"/>
              <w:rPr>
                <w:rFonts w:eastAsia="Arial"/>
              </w:rPr>
            </w:pPr>
            <w:r w:rsidRPr="00A85B21">
              <w:rPr>
                <w:caps w:val="0"/>
                <w:w w:val="105"/>
              </w:rPr>
              <w:t>Start</w:t>
            </w:r>
            <w:r w:rsidRPr="00A85B21">
              <w:rPr>
                <w:caps w:val="0"/>
                <w:spacing w:val="20"/>
                <w:w w:val="105"/>
              </w:rPr>
              <w:t xml:space="preserve"> </w:t>
            </w:r>
            <w:r w:rsidRPr="00A85B21">
              <w:rPr>
                <w:caps w:val="0"/>
                <w:w w:val="105"/>
              </w:rPr>
              <w:t>Date</w:t>
            </w:r>
          </w:p>
        </w:tc>
        <w:tc>
          <w:tcPr>
            <w:tcW w:w="2160" w:type="dxa"/>
            <w:tcBorders>
              <w:top w:val="single" w:sz="6" w:space="0" w:color="909090"/>
              <w:left w:val="single" w:sz="6" w:space="0" w:color="A0A0A0"/>
              <w:bottom w:val="single" w:sz="3" w:space="0" w:color="939393"/>
              <w:right w:val="single" w:sz="6" w:space="0" w:color="A3A3A3"/>
            </w:tcBorders>
            <w:shd w:val="clear" w:color="auto" w:fill="F2F2F2" w:themeFill="background1" w:themeFillShade="F2"/>
            <w:vAlign w:val="center"/>
          </w:tcPr>
          <w:p w14:paraId="64104D87" w14:textId="209E3070" w:rsidR="003976F4" w:rsidRPr="00A85B21" w:rsidRDefault="00BD699A" w:rsidP="00BD699A">
            <w:pPr>
              <w:pStyle w:val="TABLEHEADER"/>
              <w:rPr>
                <w:rFonts w:eastAsia="Arial"/>
              </w:rPr>
            </w:pPr>
            <w:r w:rsidRPr="00A85B21">
              <w:rPr>
                <w:caps w:val="0"/>
                <w:w w:val="105"/>
              </w:rPr>
              <w:t>SLIC</w:t>
            </w:r>
          </w:p>
          <w:p w14:paraId="1B6FEDC2" w14:textId="77777777" w:rsidR="00BD699A" w:rsidRDefault="00BD699A" w:rsidP="00BD699A">
            <w:pPr>
              <w:pStyle w:val="TABLEHEADER"/>
              <w:rPr>
                <w:caps w:val="0"/>
                <w:w w:val="110"/>
              </w:rPr>
            </w:pPr>
            <w:r w:rsidRPr="00A85B21">
              <w:rPr>
                <w:caps w:val="0"/>
                <w:w w:val="110"/>
              </w:rPr>
              <w:t xml:space="preserve">Outage </w:t>
            </w:r>
          </w:p>
          <w:p w14:paraId="607B1E24" w14:textId="24DBB308" w:rsidR="003976F4" w:rsidRPr="00A85B21" w:rsidRDefault="00BD699A" w:rsidP="00BD699A">
            <w:pPr>
              <w:pStyle w:val="TABLEHEADER"/>
              <w:rPr>
                <w:rFonts w:eastAsia="Arial"/>
              </w:rPr>
            </w:pPr>
            <w:r w:rsidRPr="00A85B21">
              <w:rPr>
                <w:caps w:val="0"/>
                <w:w w:val="110"/>
              </w:rPr>
              <w:t>End</w:t>
            </w:r>
            <w:r w:rsidRPr="00A85B21">
              <w:rPr>
                <w:caps w:val="0"/>
                <w:spacing w:val="-22"/>
                <w:w w:val="110"/>
              </w:rPr>
              <w:t xml:space="preserve"> D</w:t>
            </w:r>
            <w:r w:rsidRPr="00A85B21">
              <w:rPr>
                <w:caps w:val="0"/>
                <w:w w:val="110"/>
              </w:rPr>
              <w:t>ate</w:t>
            </w:r>
          </w:p>
        </w:tc>
      </w:tr>
      <w:tr w:rsidR="003976F4" w:rsidRPr="00A85B21" w14:paraId="0DDC5200" w14:textId="77777777" w:rsidTr="003976F4">
        <w:trPr>
          <w:trHeight w:hRule="exact" w:val="684"/>
        </w:trPr>
        <w:tc>
          <w:tcPr>
            <w:tcW w:w="1600" w:type="dxa"/>
            <w:tcBorders>
              <w:top w:val="single" w:sz="6" w:space="0" w:color="909090"/>
              <w:left w:val="single" w:sz="6" w:space="0" w:color="ACACAC"/>
              <w:bottom w:val="single" w:sz="6" w:space="0" w:color="909090"/>
              <w:right w:val="single" w:sz="6" w:space="0" w:color="A3A3A3"/>
            </w:tcBorders>
            <w:vAlign w:val="center"/>
          </w:tcPr>
          <w:p w14:paraId="2F000F98" w14:textId="77777777" w:rsidR="003976F4" w:rsidRPr="00A85B21" w:rsidRDefault="003976F4" w:rsidP="00A85B21">
            <w:pPr>
              <w:pStyle w:val="TableParagraph"/>
              <w:tabs>
                <w:tab w:val="left" w:pos="66"/>
              </w:tabs>
              <w:ind w:left="66"/>
              <w:jc w:val="center"/>
              <w:rPr>
                <w:rFonts w:ascii="Times New Roman" w:hAnsi="Times New Roman" w:cs="Times New Roman"/>
                <w:w w:val="110"/>
                <w:sz w:val="24"/>
                <w:szCs w:val="24"/>
              </w:rPr>
            </w:pPr>
            <w:r w:rsidRPr="00A85B21">
              <w:rPr>
                <w:rFonts w:ascii="Times New Roman" w:hAnsi="Times New Roman" w:cs="Times New Roman"/>
                <w:w w:val="110"/>
                <w:sz w:val="24"/>
                <w:szCs w:val="24"/>
              </w:rPr>
              <w:t>N/A</w:t>
            </w:r>
          </w:p>
        </w:tc>
        <w:tc>
          <w:tcPr>
            <w:tcW w:w="1800" w:type="dxa"/>
            <w:tcBorders>
              <w:top w:val="single" w:sz="6" w:space="0" w:color="909090"/>
              <w:left w:val="single" w:sz="6" w:space="0" w:color="A3A3A3"/>
              <w:bottom w:val="single" w:sz="6" w:space="0" w:color="909090"/>
              <w:right w:val="single" w:sz="6" w:space="0" w:color="A3A3A3"/>
            </w:tcBorders>
            <w:vAlign w:val="center"/>
          </w:tcPr>
          <w:p w14:paraId="30630D2A" w14:textId="77777777" w:rsidR="003976F4" w:rsidRPr="00A85B21" w:rsidRDefault="003976F4" w:rsidP="00A85B21">
            <w:pPr>
              <w:pStyle w:val="TableParagraph"/>
              <w:ind w:left="11"/>
              <w:jc w:val="center"/>
              <w:rPr>
                <w:rFonts w:ascii="Times New Roman" w:hAnsi="Times New Roman" w:cs="Times New Roman"/>
                <w:w w:val="105"/>
                <w:sz w:val="24"/>
                <w:szCs w:val="24"/>
              </w:rPr>
            </w:pPr>
            <w:r w:rsidRPr="00A85B21">
              <w:rPr>
                <w:rFonts w:ascii="Times New Roman" w:hAnsi="Times New Roman" w:cs="Times New Roman"/>
                <w:w w:val="105"/>
                <w:sz w:val="24"/>
                <w:szCs w:val="24"/>
              </w:rPr>
              <w:t>N/A</w:t>
            </w:r>
          </w:p>
        </w:tc>
        <w:tc>
          <w:tcPr>
            <w:tcW w:w="1710" w:type="dxa"/>
            <w:tcBorders>
              <w:top w:val="single" w:sz="6" w:space="0" w:color="909090"/>
              <w:left w:val="single" w:sz="6" w:space="0" w:color="A3A3A3"/>
              <w:bottom w:val="single" w:sz="6" w:space="0" w:color="909090"/>
              <w:right w:val="single" w:sz="6" w:space="0" w:color="A3A3A3"/>
            </w:tcBorders>
            <w:vAlign w:val="center"/>
          </w:tcPr>
          <w:p w14:paraId="62FCE104" w14:textId="77777777" w:rsidR="003976F4" w:rsidRPr="00A85B21" w:rsidRDefault="003976F4" w:rsidP="00A85B21">
            <w:pPr>
              <w:pStyle w:val="TableParagraph"/>
              <w:ind w:left="707" w:right="598" w:hanging="100"/>
              <w:rPr>
                <w:rFonts w:ascii="Times New Roman" w:hAnsi="Times New Roman" w:cs="Times New Roman"/>
                <w:w w:val="105"/>
                <w:sz w:val="24"/>
                <w:szCs w:val="24"/>
              </w:rPr>
            </w:pPr>
            <w:r w:rsidRPr="00A85B21">
              <w:rPr>
                <w:rFonts w:ascii="Times New Roman" w:hAnsi="Times New Roman" w:cs="Times New Roman"/>
                <w:w w:val="105"/>
                <w:sz w:val="24"/>
                <w:szCs w:val="24"/>
              </w:rPr>
              <w:t>N/A</w:t>
            </w:r>
          </w:p>
        </w:tc>
        <w:tc>
          <w:tcPr>
            <w:tcW w:w="2070" w:type="dxa"/>
            <w:tcBorders>
              <w:top w:val="single" w:sz="6" w:space="0" w:color="909090"/>
              <w:left w:val="single" w:sz="6" w:space="0" w:color="A3A3A3"/>
              <w:bottom w:val="single" w:sz="6" w:space="0" w:color="909090"/>
              <w:right w:val="single" w:sz="6" w:space="0" w:color="A0A0A0"/>
            </w:tcBorders>
            <w:vAlign w:val="center"/>
          </w:tcPr>
          <w:p w14:paraId="1A5151B6" w14:textId="77777777" w:rsidR="003976F4" w:rsidRPr="00A85B21" w:rsidRDefault="003976F4" w:rsidP="00A85B21">
            <w:pPr>
              <w:pStyle w:val="TableParagraph"/>
              <w:ind w:left="3"/>
              <w:jc w:val="center"/>
              <w:rPr>
                <w:rFonts w:ascii="Times New Roman" w:hAnsi="Times New Roman" w:cs="Times New Roman"/>
                <w:w w:val="105"/>
                <w:sz w:val="24"/>
                <w:szCs w:val="24"/>
              </w:rPr>
            </w:pPr>
            <w:r w:rsidRPr="00A85B21">
              <w:rPr>
                <w:rFonts w:ascii="Times New Roman" w:hAnsi="Times New Roman" w:cs="Times New Roman"/>
                <w:w w:val="105"/>
                <w:sz w:val="24"/>
                <w:szCs w:val="24"/>
              </w:rPr>
              <w:t>N/A</w:t>
            </w:r>
          </w:p>
        </w:tc>
        <w:tc>
          <w:tcPr>
            <w:tcW w:w="2160" w:type="dxa"/>
            <w:tcBorders>
              <w:top w:val="single" w:sz="6" w:space="0" w:color="909090"/>
              <w:left w:val="single" w:sz="6" w:space="0" w:color="A0A0A0"/>
              <w:bottom w:val="single" w:sz="6" w:space="0" w:color="909090"/>
              <w:right w:val="single" w:sz="6" w:space="0" w:color="A3A3A3"/>
            </w:tcBorders>
            <w:vAlign w:val="center"/>
          </w:tcPr>
          <w:p w14:paraId="3CB8853D" w14:textId="77777777" w:rsidR="003976F4" w:rsidRPr="00A85B21" w:rsidRDefault="003976F4" w:rsidP="00A85B21">
            <w:pPr>
              <w:pStyle w:val="TableParagraph"/>
              <w:jc w:val="center"/>
              <w:rPr>
                <w:rFonts w:ascii="Times New Roman" w:hAnsi="Times New Roman" w:cs="Times New Roman"/>
                <w:w w:val="105"/>
                <w:sz w:val="24"/>
                <w:szCs w:val="24"/>
              </w:rPr>
            </w:pPr>
            <w:r w:rsidRPr="00A85B21">
              <w:rPr>
                <w:rFonts w:ascii="Times New Roman" w:hAnsi="Times New Roman" w:cs="Times New Roman"/>
                <w:w w:val="105"/>
                <w:sz w:val="24"/>
                <w:szCs w:val="24"/>
              </w:rPr>
              <w:t>N/A</w:t>
            </w:r>
          </w:p>
        </w:tc>
      </w:tr>
    </w:tbl>
    <w:p w14:paraId="2270B869" w14:textId="3C4EA81F" w:rsidR="00E953B4" w:rsidRPr="00A85B21" w:rsidRDefault="00E953B4" w:rsidP="00A85B21">
      <w:pPr>
        <w:rPr>
          <w:rFonts w:ascii="Times New Roman" w:hAnsi="Times New Roman" w:cs="Times New Roman"/>
          <w:sz w:val="24"/>
          <w:szCs w:val="24"/>
        </w:rPr>
      </w:pPr>
    </w:p>
    <w:sectPr w:rsidR="00E953B4" w:rsidRPr="00A85B21" w:rsidSect="00163DDC">
      <w:headerReference w:type="even" r:id="rId25"/>
      <w:headerReference w:type="default" r:id="rId26"/>
      <w:footerReference w:type="even" r:id="rId27"/>
      <w:footerReference w:type="default" r:id="rId28"/>
      <w:headerReference w:type="firs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8F29" w14:textId="77777777" w:rsidR="009E543F" w:rsidRDefault="009E543F">
      <w:r>
        <w:separator/>
      </w:r>
    </w:p>
  </w:endnote>
  <w:endnote w:type="continuationSeparator" w:id="0">
    <w:p w14:paraId="455CE651" w14:textId="77777777" w:rsidR="009E543F" w:rsidRDefault="009E543F">
      <w:r>
        <w:continuationSeparator/>
      </w:r>
    </w:p>
  </w:endnote>
  <w:endnote w:type="continuationNotice" w:id="1">
    <w:p w14:paraId="4C8637BF" w14:textId="77777777" w:rsidR="009E543F" w:rsidRDefault="009E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68C3" w14:textId="77777777" w:rsidR="00E04923" w:rsidRDefault="00E0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CBFA1" w14:textId="77777777" w:rsidR="00E04923" w:rsidRDefault="00E049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A98" w14:textId="247A9DE2" w:rsidR="00E04923" w:rsidRPr="004011DD" w:rsidRDefault="00E04923" w:rsidP="004011DD">
    <w:pPr>
      <w:pStyle w:val="Footer"/>
      <w:framePr w:wrap="none" w:vAnchor="text" w:hAnchor="margin" w:xAlign="center" w:y="1"/>
      <w:rPr>
        <w:rStyle w:val="PageNumber"/>
        <w:rFonts w:ascii="Times New Roman" w:hAnsi="Times New Roman"/>
      </w:rPr>
    </w:pPr>
    <w:r w:rsidRPr="00835AA5">
      <w:rPr>
        <w:rStyle w:val="PageNumber"/>
        <w:rFonts w:ascii="Times New Roman" w:hAnsi="Times New Roman" w:cs="Times New Roman"/>
      </w:rPr>
      <w:t xml:space="preserve">Appendix </w:t>
    </w:r>
    <w:r>
      <w:rPr>
        <w:rStyle w:val="PageNumber"/>
        <w:rFonts w:ascii="Times New Roman" w:hAnsi="Times New Roman" w:cs="Times New Roman"/>
      </w:rPr>
      <w:t>D</w:t>
    </w:r>
    <w:r w:rsidRPr="00835AA5">
      <w:rPr>
        <w:rStyle w:val="PageNumber"/>
        <w:rFonts w:ascii="Times New Roman" w:hAnsi="Times New Roman" w:cs="Times New Roman"/>
      </w:rPr>
      <w:t xml:space="preserve"> - </w:t>
    </w:r>
    <w:sdt>
      <w:sdtPr>
        <w:rPr>
          <w:rStyle w:val="PageNumber"/>
          <w:rFonts w:ascii="Times New Roman" w:hAnsi="Times New Roman" w:cs="Times New Roman"/>
        </w:rPr>
        <w:id w:val="1960993881"/>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1</w:t>
        </w:r>
        <w:r w:rsidRPr="00835AA5">
          <w:rPr>
            <w:rStyle w:val="PageNumber"/>
            <w:rFonts w:ascii="Times New Roman" w:hAnsi="Times New Roman"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09004"/>
      <w:docPartObj>
        <w:docPartGallery w:val="Page Numbers (Bottom of Page)"/>
        <w:docPartUnique/>
      </w:docPartObj>
    </w:sdtPr>
    <w:sdtEndPr>
      <w:rPr>
        <w:rFonts w:ascii="Times New Roman" w:hAnsi="Times New Roman" w:cs="Times New Roman"/>
        <w:noProof/>
        <w:sz w:val="24"/>
        <w:szCs w:val="24"/>
      </w:rPr>
    </w:sdtEndPr>
    <w:sdtContent>
      <w:p w14:paraId="7D4257CC" w14:textId="1D787049" w:rsidR="00E04923" w:rsidRPr="00A16E82" w:rsidRDefault="00E04923" w:rsidP="002E5745">
        <w:pPr>
          <w:pStyle w:val="Footer"/>
          <w:jc w:val="center"/>
          <w:rPr>
            <w:rFonts w:ascii="Garamond" w:hAnsi="Garamond"/>
            <w:noProof/>
            <w:sz w:val="24"/>
            <w:szCs w:val="24"/>
          </w:rPr>
        </w:pPr>
        <w:r w:rsidRPr="00A16E82">
          <w:rPr>
            <w:rFonts w:ascii="Times New Roman" w:hAnsi="Times New Roman" w:cs="Times New Roman"/>
            <w:sz w:val="24"/>
            <w:szCs w:val="24"/>
          </w:rPr>
          <w:fldChar w:fldCharType="begin"/>
        </w:r>
        <w:r w:rsidRPr="00A16E82">
          <w:rPr>
            <w:rFonts w:ascii="Times New Roman" w:hAnsi="Times New Roman" w:cs="Times New Roman"/>
            <w:sz w:val="24"/>
            <w:szCs w:val="24"/>
          </w:rPr>
          <w:instrText xml:space="preserve"> PAGE   \* MERGEFORMAT </w:instrText>
        </w:r>
        <w:r w:rsidRPr="00A16E82">
          <w:rPr>
            <w:rFonts w:ascii="Times New Roman" w:hAnsi="Times New Roman" w:cs="Times New Roman"/>
            <w:sz w:val="24"/>
            <w:szCs w:val="24"/>
          </w:rPr>
          <w:fldChar w:fldCharType="separate"/>
        </w:r>
        <w:r>
          <w:rPr>
            <w:rFonts w:ascii="Times New Roman" w:hAnsi="Times New Roman" w:cs="Times New Roman"/>
            <w:noProof/>
            <w:sz w:val="24"/>
            <w:szCs w:val="24"/>
          </w:rPr>
          <w:t>7</w:t>
        </w:r>
        <w:r w:rsidRPr="00A16E82">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EF7" w14:textId="77777777" w:rsidR="00E04923" w:rsidRDefault="00E04923" w:rsidP="00835A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197EF4E" w14:textId="77777777" w:rsidR="00E04923" w:rsidRDefault="00E04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B50" w14:textId="602B4FAF" w:rsidR="00E04923" w:rsidRPr="00013A60" w:rsidRDefault="00E04923" w:rsidP="00013A60">
    <w:pPr>
      <w:pStyle w:val="Footer"/>
      <w:jc w:val="center"/>
      <w:rPr>
        <w:rStyle w:val="PageNumber"/>
        <w:rFonts w:ascii="Times New Roman" w:hAnsi="Times New Roman" w:cs="Times New Roman"/>
        <w:sz w:val="24"/>
        <w:szCs w:val="24"/>
      </w:rPr>
    </w:pPr>
    <w:r w:rsidRPr="00D954EC">
      <w:rPr>
        <w:rFonts w:ascii="Times New Roman" w:hAnsi="Times New Roman" w:cs="Times New Roman"/>
        <w:sz w:val="24"/>
        <w:szCs w:val="24"/>
      </w:rPr>
      <w:fldChar w:fldCharType="begin"/>
    </w:r>
    <w:r w:rsidRPr="00D954EC">
      <w:rPr>
        <w:rFonts w:ascii="Times New Roman" w:hAnsi="Times New Roman" w:cs="Times New Roman"/>
        <w:sz w:val="24"/>
        <w:szCs w:val="24"/>
      </w:rPr>
      <w:instrText xml:space="preserve"> PAGE   \* MERGEFORMAT </w:instrText>
    </w:r>
    <w:r w:rsidRPr="00D954EC">
      <w:rPr>
        <w:rFonts w:ascii="Times New Roman" w:hAnsi="Times New Roman" w:cs="Times New Roman"/>
        <w:sz w:val="24"/>
        <w:szCs w:val="24"/>
      </w:rPr>
      <w:fldChar w:fldCharType="separate"/>
    </w:r>
    <w:r>
      <w:rPr>
        <w:rFonts w:ascii="Times New Roman" w:hAnsi="Times New Roman" w:cs="Times New Roman"/>
        <w:noProof/>
        <w:sz w:val="24"/>
        <w:szCs w:val="24"/>
      </w:rPr>
      <w:t>15</w:t>
    </w:r>
    <w:r w:rsidRPr="00D954EC">
      <w:rPr>
        <w:rFonts w:ascii="Times New Roman" w:hAnsi="Times New Roman" w:cs="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1DB5" w14:textId="77777777" w:rsidR="00E04923" w:rsidRDefault="00E04923" w:rsidP="0040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C128298" w14:textId="77777777" w:rsidR="00E04923" w:rsidRDefault="00E049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4E37" w14:textId="1086D0BD" w:rsidR="00E04923" w:rsidRPr="004011DD" w:rsidRDefault="00E04923" w:rsidP="004011DD">
    <w:pPr>
      <w:pStyle w:val="Footer"/>
      <w:jc w:val="center"/>
      <w:rPr>
        <w:rFonts w:ascii="Times New Roman" w:hAnsi="Times New Roman"/>
      </w:rPr>
    </w:pPr>
    <w:r w:rsidRPr="00835AA5">
      <w:rPr>
        <w:rFonts w:ascii="Times New Roman" w:hAnsi="Times New Roman" w:cs="Times New Roman"/>
      </w:rPr>
      <w:t xml:space="preserve">Appendix A - </w:t>
    </w:r>
    <w:r w:rsidRPr="004011DD">
      <w:rPr>
        <w:rFonts w:ascii="Times New Roman" w:hAnsi="Times New Roman"/>
      </w:rPr>
      <w:fldChar w:fldCharType="begin"/>
    </w:r>
    <w:r w:rsidRPr="00835AA5">
      <w:rPr>
        <w:rFonts w:ascii="Times New Roman" w:hAnsi="Times New Roman" w:cs="Times New Roman"/>
      </w:rPr>
      <w:instrText xml:space="preserve"> PAGE   \* MERGEFORMAT </w:instrText>
    </w:r>
    <w:r w:rsidRPr="004011DD">
      <w:rPr>
        <w:rFonts w:ascii="Times New Roman" w:hAnsi="Times New Roman"/>
      </w:rPr>
      <w:fldChar w:fldCharType="separate"/>
    </w:r>
    <w:r>
      <w:rPr>
        <w:rFonts w:ascii="Times New Roman" w:hAnsi="Times New Roman" w:cs="Times New Roman"/>
        <w:noProof/>
      </w:rPr>
      <w:t>4</w:t>
    </w:r>
    <w:r w:rsidRPr="004011DD">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523" w14:textId="271A5EAC" w:rsidR="00E04923" w:rsidRPr="00835AA5" w:rsidRDefault="00E04923" w:rsidP="003976F4">
    <w:pPr>
      <w:pStyle w:val="Footer"/>
      <w:framePr w:wrap="none" w:vAnchor="text" w:hAnchor="margin" w:xAlign="center" w:y="1"/>
      <w:rPr>
        <w:rStyle w:val="PageNumber"/>
        <w:rFonts w:ascii="Times New Roman" w:hAnsi="Times New Roman" w:cs="Times New Roman"/>
      </w:rPr>
    </w:pPr>
    <w:r w:rsidRPr="00835AA5">
      <w:rPr>
        <w:rStyle w:val="PageNumber"/>
        <w:rFonts w:ascii="Times New Roman" w:hAnsi="Times New Roman" w:cs="Times New Roman"/>
      </w:rPr>
      <w:t xml:space="preserve">Appendix B - </w:t>
    </w:r>
    <w:sdt>
      <w:sdtPr>
        <w:rPr>
          <w:rStyle w:val="PageNumber"/>
          <w:rFonts w:ascii="Times New Roman" w:hAnsi="Times New Roman" w:cs="Times New Roman"/>
        </w:rPr>
        <w:id w:val="-990402057"/>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2</w:t>
        </w:r>
        <w:r w:rsidRPr="00835AA5">
          <w:rPr>
            <w:rStyle w:val="PageNumber"/>
            <w:rFonts w:ascii="Times New Roman" w:hAnsi="Times New Roman" w:cs="Times New Roma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CEC2" w14:textId="1D605D20" w:rsidR="00E04923" w:rsidRPr="00835AA5" w:rsidRDefault="00E04923" w:rsidP="003976F4">
    <w:pPr>
      <w:pStyle w:val="Footer"/>
      <w:framePr w:wrap="none" w:vAnchor="text" w:hAnchor="margin" w:xAlign="center" w:y="1"/>
      <w:rPr>
        <w:rStyle w:val="PageNumber"/>
        <w:rFonts w:ascii="Times New Roman" w:hAnsi="Times New Roman" w:cs="Times New Roman"/>
      </w:rPr>
    </w:pPr>
    <w:r w:rsidRPr="00835AA5">
      <w:rPr>
        <w:rStyle w:val="PageNumber"/>
        <w:rFonts w:ascii="Times New Roman" w:hAnsi="Times New Roman" w:cs="Times New Roman"/>
      </w:rPr>
      <w:t xml:space="preserve">Appendix </w:t>
    </w:r>
    <w:r>
      <w:rPr>
        <w:rStyle w:val="PageNumber"/>
        <w:rFonts w:ascii="Times New Roman" w:hAnsi="Times New Roman" w:cs="Times New Roman"/>
      </w:rPr>
      <w:t>C</w:t>
    </w:r>
    <w:r w:rsidRPr="00835AA5">
      <w:rPr>
        <w:rStyle w:val="PageNumber"/>
        <w:rFonts w:ascii="Times New Roman" w:hAnsi="Times New Roman" w:cs="Times New Roman"/>
      </w:rPr>
      <w:t xml:space="preserve"> - </w:t>
    </w:r>
    <w:sdt>
      <w:sdtPr>
        <w:rPr>
          <w:rStyle w:val="PageNumber"/>
          <w:rFonts w:ascii="Times New Roman" w:hAnsi="Times New Roman" w:cs="Times New Roman"/>
        </w:rPr>
        <w:id w:val="-1991933225"/>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1</w:t>
        </w:r>
        <w:r w:rsidRPr="00835AA5">
          <w:rPr>
            <w:rStyle w:val="PageNumber"/>
            <w:rFonts w:ascii="Times New Roman" w:hAnsi="Times New Roman" w:cs="Times New Roman"/>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C68" w14:textId="77777777" w:rsidR="00E04923" w:rsidRDefault="00E0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CAA8" w14:textId="77777777" w:rsidR="009E543F" w:rsidRDefault="009E543F">
      <w:r>
        <w:separator/>
      </w:r>
    </w:p>
  </w:footnote>
  <w:footnote w:type="continuationSeparator" w:id="0">
    <w:p w14:paraId="2B833676" w14:textId="77777777" w:rsidR="009E543F" w:rsidRDefault="009E543F">
      <w:r>
        <w:continuationSeparator/>
      </w:r>
    </w:p>
  </w:footnote>
  <w:footnote w:type="continuationNotice" w:id="1">
    <w:p w14:paraId="4B8FF642" w14:textId="77777777" w:rsidR="009E543F" w:rsidRDefault="009E543F"/>
  </w:footnote>
  <w:footnote w:id="2">
    <w:p w14:paraId="595F630B" w14:textId="77777777" w:rsidR="00E04923" w:rsidRPr="00AB1DB1" w:rsidRDefault="00E04923" w:rsidP="00AB1DB1">
      <w:pPr>
        <w:pStyle w:val="NORMALPARA"/>
        <w:rPr>
          <w:sz w:val="20"/>
          <w:szCs w:val="20"/>
        </w:rPr>
      </w:pPr>
      <w:r w:rsidRPr="00AB1DB1">
        <w:rPr>
          <w:rStyle w:val="FootnoteReference"/>
          <w:rFonts w:cs="Times New Roman"/>
          <w:sz w:val="20"/>
          <w:szCs w:val="20"/>
        </w:rPr>
        <w:footnoteRef/>
      </w:r>
      <w:r w:rsidRPr="00AB1DB1">
        <w:rPr>
          <w:sz w:val="20"/>
          <w:szCs w:val="20"/>
        </w:rPr>
        <w:t xml:space="preserve"> For example, contracts with Once-Through Cooling resources that terminate one year or less before the State Water Resources Control Board compliance deadline require an advice letter filing under CPUC Decision 12-04-046</w:t>
      </w:r>
    </w:p>
  </w:footnote>
  <w:footnote w:id="3">
    <w:p w14:paraId="67EB37F0" w14:textId="77777777" w:rsidR="00F61B81" w:rsidRPr="00BD699A" w:rsidRDefault="00F61B81" w:rsidP="00BD699A">
      <w:pPr>
        <w:pStyle w:val="NORMALPARA"/>
        <w:rPr>
          <w:sz w:val="20"/>
          <w:szCs w:val="20"/>
        </w:rPr>
      </w:pPr>
      <w:r w:rsidRPr="00BD699A">
        <w:rPr>
          <w:rStyle w:val="FootnoteReference"/>
          <w:rFonts w:cs="Times New Roman"/>
          <w:sz w:val="20"/>
          <w:szCs w:val="20"/>
        </w:rPr>
        <w:footnoteRef/>
      </w:r>
      <w:r w:rsidRPr="00BD699A">
        <w:rPr>
          <w:sz w:val="20"/>
          <w:szCs w:val="20"/>
        </w:rPr>
        <w:t xml:space="preserve"> Note that Contract Quantity should not exceed the SOD NQC for the applicable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3EB" w14:textId="4C78BD30" w:rsidR="00E04923" w:rsidRPr="001D36A0" w:rsidRDefault="00E04923" w:rsidP="001D36A0">
    <w:pPr>
      <w:pStyle w:val="Header"/>
      <w:rPr>
        <w:rFonts w:ascii="Times New Roman" w:hAnsi="Times New Roman" w:cs="Times New Roman"/>
        <w:b/>
        <w:bCs/>
        <w:sz w:val="24"/>
        <w:szCs w:val="24"/>
      </w:rPr>
    </w:pPr>
    <w:r w:rsidRPr="000E4C31">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6C1" w14:textId="77777777" w:rsidR="00E04923" w:rsidRDefault="00E04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7744" w14:textId="30AA0168" w:rsidR="00E04923" w:rsidRPr="004011DD" w:rsidRDefault="00E04923" w:rsidP="004011DD">
    <w:pPr>
      <w:pStyle w:val="Header"/>
      <w:rPr>
        <w:rFonts w:ascii="Times New Roman" w:hAnsi="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BB9" w14:textId="77777777" w:rsidR="00E04923" w:rsidRDefault="00E04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6E1" w14:textId="77777777" w:rsidR="00E04923" w:rsidRDefault="00E049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77C2" w14:textId="77777777" w:rsidR="00E04923" w:rsidRDefault="00E049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026" w14:textId="77777777" w:rsidR="00E04923" w:rsidRDefault="00E0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A58"/>
    <w:multiLevelType w:val="hybridMultilevel"/>
    <w:tmpl w:val="060A0460"/>
    <w:lvl w:ilvl="0" w:tplc="7EEA5A5C">
      <w:start w:val="1"/>
      <w:numFmt w:val="lowerLetter"/>
      <w:lvlText w:val="(%1)"/>
      <w:lvlJc w:val="left"/>
      <w:pPr>
        <w:ind w:left="1710" w:hanging="360"/>
      </w:pPr>
      <w:rPr>
        <w:rFonts w:hint="default"/>
        <w:b w:val="0"/>
        <w:bCs/>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495767E"/>
    <w:multiLevelType w:val="multilevel"/>
    <w:tmpl w:val="2C8092FA"/>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pStyle w:val="Heading3"/>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pStyle w:val="Heading4"/>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2" w15:restartNumberingAfterBreak="0">
    <w:nsid w:val="049906D6"/>
    <w:multiLevelType w:val="hybridMultilevel"/>
    <w:tmpl w:val="F786589C"/>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5814B66"/>
    <w:multiLevelType w:val="hybridMultilevel"/>
    <w:tmpl w:val="8EA848AA"/>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586243A"/>
    <w:multiLevelType w:val="hybridMultilevel"/>
    <w:tmpl w:val="48A65E00"/>
    <w:lvl w:ilvl="0" w:tplc="7EEA5A5C">
      <w:start w:val="1"/>
      <w:numFmt w:val="lowerLetter"/>
      <w:lvlText w:val="(%1)"/>
      <w:lvlJc w:val="left"/>
      <w:pPr>
        <w:ind w:left="720" w:hanging="360"/>
      </w:pPr>
      <w:rPr>
        <w:rFonts w:hint="default"/>
        <w:b w:val="0"/>
        <w:bCs/>
        <w:sz w:val="24"/>
        <w:szCs w:val="24"/>
      </w:rPr>
    </w:lvl>
    <w:lvl w:ilvl="1" w:tplc="FE324B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22D70"/>
    <w:multiLevelType w:val="hybridMultilevel"/>
    <w:tmpl w:val="40F8D090"/>
    <w:lvl w:ilvl="0" w:tplc="BA942F68">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7446133"/>
    <w:multiLevelType w:val="hybridMultilevel"/>
    <w:tmpl w:val="7B200B94"/>
    <w:lvl w:ilvl="0" w:tplc="3312B62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96BD7"/>
    <w:multiLevelType w:val="hybridMultilevel"/>
    <w:tmpl w:val="C4E4D5DA"/>
    <w:lvl w:ilvl="0" w:tplc="AE92A87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55164E"/>
    <w:multiLevelType w:val="hybridMultilevel"/>
    <w:tmpl w:val="A19A052A"/>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DCA2151"/>
    <w:multiLevelType w:val="hybridMultilevel"/>
    <w:tmpl w:val="170CAF4C"/>
    <w:lvl w:ilvl="0" w:tplc="8854A902">
      <w:start w:val="1"/>
      <w:numFmt w:val="lowerLetter"/>
      <w:lvlText w:val="(%1)"/>
      <w:lvlJc w:val="left"/>
      <w:pPr>
        <w:ind w:left="72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10" w15:restartNumberingAfterBreak="0">
    <w:nsid w:val="12A7554D"/>
    <w:multiLevelType w:val="multilevel"/>
    <w:tmpl w:val="E1A2A724"/>
    <w:lvl w:ilvl="0">
      <w:start w:val="2"/>
      <w:numFmt w:val="decimal"/>
      <w:lvlText w:val="%1"/>
      <w:lvlJc w:val="left"/>
      <w:pPr>
        <w:ind w:left="847" w:hanging="720"/>
      </w:pPr>
      <w:rPr>
        <w:rFonts w:hint="default"/>
      </w:rPr>
    </w:lvl>
    <w:lvl w:ilvl="1">
      <w:start w:val="2"/>
      <w:numFmt w:val="decimal"/>
      <w:lvlText w:val="%1.%2"/>
      <w:lvlJc w:val="left"/>
      <w:pPr>
        <w:ind w:left="847" w:hanging="720"/>
      </w:pPr>
      <w:rPr>
        <w:rFonts w:ascii="Times New Roman" w:eastAsia="Arial" w:hAnsi="Times New Roman" w:cs="Times New Roman" w:hint="default"/>
        <w:b/>
        <w:bCs/>
        <w:color w:val="auto"/>
        <w:spacing w:val="-3"/>
        <w:w w:val="110"/>
        <w:sz w:val="24"/>
        <w:szCs w:val="24"/>
      </w:rPr>
    </w:lvl>
    <w:lvl w:ilvl="2">
      <w:start w:val="1"/>
      <w:numFmt w:val="lowerLetter"/>
      <w:lvlText w:val="(%3)"/>
      <w:lvlJc w:val="left"/>
      <w:pPr>
        <w:ind w:left="1552" w:hanging="720"/>
      </w:pPr>
      <w:rPr>
        <w:rFonts w:ascii="Times New Roman" w:eastAsia="Arial" w:hAnsi="Times New Roman" w:cs="Times New Roman" w:hint="default"/>
        <w:color w:val="auto"/>
        <w:w w:val="96"/>
        <w:sz w:val="24"/>
        <w:szCs w:val="24"/>
      </w:rPr>
    </w:lvl>
    <w:lvl w:ilvl="3">
      <w:start w:val="1"/>
      <w:numFmt w:val="bullet"/>
      <w:lvlText w:val="•"/>
      <w:lvlJc w:val="left"/>
      <w:pPr>
        <w:ind w:left="3315" w:hanging="720"/>
      </w:pPr>
      <w:rPr>
        <w:rFonts w:hint="default"/>
      </w:rPr>
    </w:lvl>
    <w:lvl w:ilvl="4">
      <w:start w:val="1"/>
      <w:numFmt w:val="bullet"/>
      <w:lvlText w:val="•"/>
      <w:lvlJc w:val="left"/>
      <w:pPr>
        <w:ind w:left="4193" w:hanging="720"/>
      </w:pPr>
      <w:rPr>
        <w:rFonts w:hint="default"/>
      </w:rPr>
    </w:lvl>
    <w:lvl w:ilvl="5">
      <w:start w:val="1"/>
      <w:numFmt w:val="bullet"/>
      <w:lvlText w:val="•"/>
      <w:lvlJc w:val="left"/>
      <w:pPr>
        <w:ind w:left="5071" w:hanging="720"/>
      </w:pPr>
      <w:rPr>
        <w:rFonts w:hint="default"/>
      </w:rPr>
    </w:lvl>
    <w:lvl w:ilvl="6">
      <w:start w:val="1"/>
      <w:numFmt w:val="bullet"/>
      <w:lvlText w:val="•"/>
      <w:lvlJc w:val="left"/>
      <w:pPr>
        <w:ind w:left="5948" w:hanging="720"/>
      </w:pPr>
      <w:rPr>
        <w:rFonts w:hint="default"/>
      </w:rPr>
    </w:lvl>
    <w:lvl w:ilvl="7">
      <w:start w:val="1"/>
      <w:numFmt w:val="bullet"/>
      <w:lvlText w:val="•"/>
      <w:lvlJc w:val="left"/>
      <w:pPr>
        <w:ind w:left="6826" w:hanging="720"/>
      </w:pPr>
      <w:rPr>
        <w:rFonts w:hint="default"/>
      </w:rPr>
    </w:lvl>
    <w:lvl w:ilvl="8">
      <w:start w:val="1"/>
      <w:numFmt w:val="bullet"/>
      <w:lvlText w:val="•"/>
      <w:lvlJc w:val="left"/>
      <w:pPr>
        <w:ind w:left="7704" w:hanging="720"/>
      </w:pPr>
      <w:rPr>
        <w:rFonts w:hint="default"/>
      </w:rPr>
    </w:lvl>
  </w:abstractNum>
  <w:abstractNum w:abstractNumId="11" w15:restartNumberingAfterBreak="0">
    <w:nsid w:val="17A25718"/>
    <w:multiLevelType w:val="hybridMultilevel"/>
    <w:tmpl w:val="D596925A"/>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5A28C3"/>
    <w:multiLevelType w:val="hybridMultilevel"/>
    <w:tmpl w:val="E02EE36C"/>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84D85"/>
    <w:multiLevelType w:val="multilevel"/>
    <w:tmpl w:val="A05EBD1C"/>
    <w:lvl w:ilvl="0">
      <w:start w:val="1"/>
      <w:numFmt w:val="decimal"/>
      <w:lvlText w:val="4.%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DA5595"/>
    <w:multiLevelType w:val="hybridMultilevel"/>
    <w:tmpl w:val="03F8A842"/>
    <w:lvl w:ilvl="0" w:tplc="952A0508">
      <w:start w:val="1"/>
      <w:numFmt w:val="none"/>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D5C9C"/>
    <w:multiLevelType w:val="hybridMultilevel"/>
    <w:tmpl w:val="6C24004C"/>
    <w:lvl w:ilvl="0" w:tplc="DD70CF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D7E00"/>
    <w:multiLevelType w:val="hybridMultilevel"/>
    <w:tmpl w:val="8236CEC2"/>
    <w:lvl w:ilvl="0" w:tplc="2A964BC6">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8D93BAB"/>
    <w:multiLevelType w:val="hybridMultilevel"/>
    <w:tmpl w:val="D5E417A4"/>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022"/>
    <w:multiLevelType w:val="hybridMultilevel"/>
    <w:tmpl w:val="05B8E3B0"/>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A037EB5"/>
    <w:multiLevelType w:val="hybridMultilevel"/>
    <w:tmpl w:val="8B9ECF48"/>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E8C77B4"/>
    <w:multiLevelType w:val="hybridMultilevel"/>
    <w:tmpl w:val="2C565C18"/>
    <w:lvl w:ilvl="0" w:tplc="D6724AD4">
      <w:start w:val="1"/>
      <w:numFmt w:val="decimal"/>
      <w:pStyle w:val="HEADINGLEVEL3"/>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D24CC3"/>
    <w:multiLevelType w:val="hybridMultilevel"/>
    <w:tmpl w:val="1CC2C90C"/>
    <w:lvl w:ilvl="0" w:tplc="7EEA5A5C">
      <w:start w:val="1"/>
      <w:numFmt w:val="lowerLetter"/>
      <w:lvlText w:val="(%1)"/>
      <w:lvlJc w:val="left"/>
      <w:pPr>
        <w:ind w:left="1440" w:hanging="360"/>
      </w:pPr>
      <w:rPr>
        <w:rFonts w:hint="default"/>
        <w:b w:val="0"/>
        <w:bCs/>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33481788"/>
    <w:multiLevelType w:val="hybridMultilevel"/>
    <w:tmpl w:val="01AC6230"/>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54D0CF0"/>
    <w:multiLevelType w:val="hybridMultilevel"/>
    <w:tmpl w:val="307683A0"/>
    <w:lvl w:ilvl="0" w:tplc="619E6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EA30A2"/>
    <w:multiLevelType w:val="multilevel"/>
    <w:tmpl w:val="B75261D6"/>
    <w:lvl w:ilvl="0">
      <w:start w:val="1"/>
      <w:numFmt w:val="decimal"/>
      <w:lvlText w:val="H.%1"/>
      <w:lvlJc w:val="left"/>
      <w:pPr>
        <w:tabs>
          <w:tab w:val="num" w:pos="720"/>
        </w:tabs>
      </w:pPr>
      <w:rPr>
        <w:rFonts w:ascii="Arial" w:hAnsi="Arial" w:cs="Arial" w:hint="default"/>
        <w:b/>
        <w:bCs/>
        <w:i w:val="0"/>
        <w:iCs w:val="0"/>
        <w:sz w:val="20"/>
        <w:szCs w:val="20"/>
      </w:rPr>
    </w:lvl>
    <w:lvl w:ilvl="1">
      <w:start w:val="1"/>
      <w:numFmt w:val="lowerLetter"/>
      <w:pStyle w:val="ConfirmHeading2"/>
      <w:lvlText w:val="(%2)"/>
      <w:lvlJc w:val="left"/>
      <w:pPr>
        <w:tabs>
          <w:tab w:val="num" w:pos="1440"/>
        </w:tabs>
        <w:ind w:left="1440" w:hanging="720"/>
      </w:pPr>
      <w:rPr>
        <w:rFonts w:ascii="Arial" w:hAnsi="Arial" w:cs="Arial" w:hint="default"/>
        <w:b w:val="0"/>
        <w:bCs w:val="0"/>
        <w:i w:val="0"/>
        <w:iCs w:val="0"/>
        <w:sz w:val="20"/>
        <w:szCs w:val="20"/>
      </w:rPr>
    </w:lvl>
    <w:lvl w:ilvl="2">
      <w:start w:val="1"/>
      <w:numFmt w:val="lowerRoman"/>
      <w:pStyle w:val="ConfirmHeading3"/>
      <w:lvlText w:val="(%3)"/>
      <w:lvlJc w:val="left"/>
      <w:pPr>
        <w:tabs>
          <w:tab w:val="num" w:pos="2160"/>
        </w:tabs>
        <w:ind w:left="2160" w:hanging="720"/>
      </w:pPr>
      <w:rPr>
        <w:rFonts w:ascii="Arial" w:hAnsi="Arial" w:cs="Arial" w:hint="default"/>
        <w:b w:val="0"/>
        <w:bCs w:val="0"/>
        <w:i w:val="0"/>
        <w:iCs w:val="0"/>
        <w:sz w:val="20"/>
        <w:szCs w:val="20"/>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3B9F0FAA"/>
    <w:multiLevelType w:val="hybridMultilevel"/>
    <w:tmpl w:val="34668A24"/>
    <w:lvl w:ilvl="0" w:tplc="2A964B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4256A8"/>
    <w:multiLevelType w:val="hybridMultilevel"/>
    <w:tmpl w:val="58A87C9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E2557FA"/>
    <w:multiLevelType w:val="hybridMultilevel"/>
    <w:tmpl w:val="98FCA94A"/>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E800687"/>
    <w:multiLevelType w:val="hybridMultilevel"/>
    <w:tmpl w:val="F998C060"/>
    <w:lvl w:ilvl="0" w:tplc="7EEA5A5C">
      <w:start w:val="1"/>
      <w:numFmt w:val="lowerLetter"/>
      <w:lvlText w:val="(%1)"/>
      <w:lvlJc w:val="left"/>
      <w:pPr>
        <w:ind w:left="1440" w:hanging="360"/>
      </w:pPr>
      <w:rPr>
        <w:rFonts w:hint="default"/>
        <w:b w:val="0"/>
        <w:bCs/>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1A22D75"/>
    <w:multiLevelType w:val="multilevel"/>
    <w:tmpl w:val="8B1C32A0"/>
    <w:lvl w:ilvl="0">
      <w:start w:val="1"/>
      <w:numFmt w:val="decimal"/>
      <w:pStyle w:val="Legal2L1"/>
      <w:lvlText w:val="%1."/>
      <w:lvlJc w:val="left"/>
      <w:pPr>
        <w:tabs>
          <w:tab w:val="num" w:pos="720"/>
        </w:tabs>
        <w:ind w:left="720" w:hanging="720"/>
      </w:pPr>
      <w:rPr>
        <w:rFonts w:hint="default"/>
        <w:b/>
        <w:i w:val="0"/>
        <w:caps/>
        <w:smallCaps w:val="0"/>
        <w:u w:val="none"/>
      </w:rPr>
    </w:lvl>
    <w:lvl w:ilvl="1">
      <w:start w:val="1"/>
      <w:numFmt w:val="decimal"/>
      <w:pStyle w:val="Legal2L2"/>
      <w:isLgl/>
      <w:lvlText w:val="%1.%2"/>
      <w:lvlJc w:val="left"/>
      <w:pPr>
        <w:tabs>
          <w:tab w:val="num" w:pos="1080"/>
        </w:tabs>
        <w:ind w:left="1080" w:hanging="720"/>
      </w:pPr>
      <w:rPr>
        <w:rFonts w:hint="default"/>
        <w:b w:val="0"/>
        <w:i w:val="0"/>
        <w:caps w:val="0"/>
        <w:smallCaps w:val="0"/>
        <w:u w:val="none"/>
      </w:rPr>
    </w:lvl>
    <w:lvl w:ilvl="2">
      <w:start w:val="1"/>
      <w:numFmt w:val="lowerLetter"/>
      <w:pStyle w:val="Legal2L3"/>
      <w:lvlText w:val="(%3)"/>
      <w:lvlJc w:val="left"/>
      <w:pPr>
        <w:tabs>
          <w:tab w:val="num" w:pos="2160"/>
        </w:tabs>
        <w:ind w:left="2160" w:hanging="720"/>
      </w:pPr>
      <w:rPr>
        <w:rFonts w:hint="default"/>
        <w:b w:val="0"/>
        <w:i w:val="0"/>
        <w:caps w:val="0"/>
        <w:smallCaps w:val="0"/>
        <w:u w:val="none"/>
      </w:rPr>
    </w:lvl>
    <w:lvl w:ilvl="3">
      <w:start w:val="1"/>
      <w:numFmt w:val="lowerRoman"/>
      <w:pStyle w:val="Legal2L4"/>
      <w:lvlText w:val="(%4)"/>
      <w:lvlJc w:val="left"/>
      <w:pPr>
        <w:tabs>
          <w:tab w:val="num" w:pos="2880"/>
        </w:tabs>
        <w:ind w:left="2880" w:hanging="720"/>
      </w:pPr>
      <w:rPr>
        <w:rFonts w:hint="default"/>
        <w:b w:val="0"/>
        <w:i w:val="0"/>
        <w:caps w:val="0"/>
        <w:smallCaps w:val="0"/>
        <w:u w:val="none"/>
      </w:rPr>
    </w:lvl>
    <w:lvl w:ilvl="4">
      <w:start w:val="1"/>
      <w:numFmt w:val="decimal"/>
      <w:pStyle w:val="Legal2L5"/>
      <w:lvlText w:val="(%5)"/>
      <w:lvlJc w:val="left"/>
      <w:pPr>
        <w:tabs>
          <w:tab w:val="num" w:pos="3600"/>
        </w:tabs>
        <w:ind w:left="0" w:firstLine="2880"/>
      </w:pPr>
      <w:rPr>
        <w:rFonts w:hint="default"/>
        <w:b w:val="0"/>
        <w:i w:val="0"/>
        <w:caps w:val="0"/>
        <w:smallCaps w:val="0"/>
        <w:u w:val="none"/>
      </w:rPr>
    </w:lvl>
    <w:lvl w:ilvl="5">
      <w:start w:val="1"/>
      <w:numFmt w:val="lowerLetter"/>
      <w:pStyle w:val="Legal2L6"/>
      <w:lvlText w:val="%6."/>
      <w:lvlJc w:val="left"/>
      <w:pPr>
        <w:tabs>
          <w:tab w:val="num" w:pos="4320"/>
        </w:tabs>
        <w:ind w:left="0" w:firstLine="3600"/>
      </w:pPr>
      <w:rPr>
        <w:rFonts w:hint="default"/>
        <w:b w:val="0"/>
        <w:i w:val="0"/>
        <w:caps w:val="0"/>
        <w:smallCaps w:val="0"/>
        <w:u w:val="none"/>
      </w:rPr>
    </w:lvl>
    <w:lvl w:ilvl="6">
      <w:start w:val="1"/>
      <w:numFmt w:val="lowerRoman"/>
      <w:pStyle w:val="Legal2L7"/>
      <w:lvlText w:val="%7."/>
      <w:lvlJc w:val="left"/>
      <w:pPr>
        <w:tabs>
          <w:tab w:val="num" w:pos="5040"/>
        </w:tabs>
        <w:ind w:left="0" w:firstLine="4320"/>
      </w:pPr>
      <w:rPr>
        <w:rFonts w:hint="default"/>
        <w:b w:val="0"/>
        <w:i w:val="0"/>
        <w:caps w:val="0"/>
        <w:smallCaps w:val="0"/>
        <w:u w:val="none"/>
      </w:rPr>
    </w:lvl>
    <w:lvl w:ilvl="7">
      <w:start w:val="1"/>
      <w:numFmt w:val="lowerLetter"/>
      <w:pStyle w:val="Legal2L8"/>
      <w:lvlText w:val="%8)"/>
      <w:lvlJc w:val="left"/>
      <w:pPr>
        <w:tabs>
          <w:tab w:val="num" w:pos="5760"/>
        </w:tabs>
        <w:ind w:left="0" w:firstLine="5040"/>
      </w:pPr>
      <w:rPr>
        <w:rFonts w:hint="default"/>
        <w:b w:val="0"/>
        <w:i w:val="0"/>
        <w:caps w:val="0"/>
        <w:smallCaps w:val="0"/>
        <w:u w:val="none"/>
      </w:rPr>
    </w:lvl>
    <w:lvl w:ilvl="8">
      <w:start w:val="1"/>
      <w:numFmt w:val="lowerRoman"/>
      <w:pStyle w:val="Legal2L9"/>
      <w:lvlText w:val="%9)"/>
      <w:lvlJc w:val="left"/>
      <w:pPr>
        <w:tabs>
          <w:tab w:val="num" w:pos="6480"/>
        </w:tabs>
        <w:ind w:left="0" w:firstLine="5760"/>
      </w:pPr>
      <w:rPr>
        <w:rFonts w:hint="default"/>
        <w:b w:val="0"/>
        <w:i w:val="0"/>
        <w:caps w:val="0"/>
        <w:smallCaps w:val="0"/>
        <w:u w:val="none"/>
      </w:rPr>
    </w:lvl>
  </w:abstractNum>
  <w:abstractNum w:abstractNumId="31" w15:restartNumberingAfterBreak="0">
    <w:nsid w:val="42685FCC"/>
    <w:multiLevelType w:val="hybridMultilevel"/>
    <w:tmpl w:val="BAF6F644"/>
    <w:lvl w:ilvl="0" w:tplc="0B981746">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4E7E41"/>
    <w:multiLevelType w:val="multilevel"/>
    <w:tmpl w:val="58F2CA94"/>
    <w:lvl w:ilvl="0">
      <w:start w:val="1"/>
      <w:numFmt w:val="decimal"/>
      <w:lvlText w:val="4.%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59948C4"/>
    <w:multiLevelType w:val="multilevel"/>
    <w:tmpl w:val="ACBE7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242139"/>
    <w:multiLevelType w:val="hybridMultilevel"/>
    <w:tmpl w:val="0B26ED18"/>
    <w:lvl w:ilvl="0" w:tplc="6018F782">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F32C5"/>
    <w:multiLevelType w:val="multilevel"/>
    <w:tmpl w:val="C0760B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7B19D1"/>
    <w:multiLevelType w:val="multilevel"/>
    <w:tmpl w:val="53624E4E"/>
    <w:name w:val="zzmpArticle||Article|2|1|1|5|10|41||1|12|1||1|12|5||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440"/>
        </w:tabs>
        <w:ind w:left="1440" w:hanging="720"/>
      </w:pPr>
      <w:rPr>
        <w:b/>
        <w:i w:val="0"/>
        <w:caps w:val="0"/>
        <w:smallCaps w:val="0"/>
        <w:u w:val="none"/>
      </w:rPr>
    </w:lvl>
    <w:lvl w:ilvl="2">
      <w:start w:val="1"/>
      <w:numFmt w:val="decimal"/>
      <w:pStyle w:val="ArticleL3"/>
      <w:lvlText w:val="%1.%3"/>
      <w:lvlJc w:val="left"/>
      <w:pPr>
        <w:tabs>
          <w:tab w:val="num" w:pos="720"/>
        </w:tabs>
        <w:ind w:left="0" w:firstLine="0"/>
      </w:pPr>
      <w:rPr>
        <w:b/>
        <w:i w:val="0"/>
        <w:caps w:val="0"/>
        <w:smallCaps w:val="0"/>
        <w:u w:val="none"/>
      </w:rPr>
    </w:lvl>
    <w:lvl w:ilvl="3">
      <w:start w:val="1"/>
      <w:numFmt w:val="lowerLetter"/>
      <w:pStyle w:val="ArticleL4"/>
      <w:lvlText w:val="(%4)"/>
      <w:lvlJc w:val="left"/>
      <w:pPr>
        <w:tabs>
          <w:tab w:val="num" w:pos="2880"/>
        </w:tabs>
        <w:ind w:left="1440" w:hanging="720"/>
      </w:pPr>
      <w:rPr>
        <w:rFonts w:ascii="Times New Roman" w:hAnsi="Times New Roman" w:cs="Times New Roman" w:hint="default"/>
        <w:b w:val="0"/>
        <w:i w:val="0"/>
        <w:caps w:val="0"/>
        <w:smallCaps w:val="0"/>
        <w:sz w:val="22"/>
        <w:szCs w:val="22"/>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37" w15:restartNumberingAfterBreak="0">
    <w:nsid w:val="54452C91"/>
    <w:multiLevelType w:val="multilevel"/>
    <w:tmpl w:val="D160FD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7F6A10"/>
    <w:multiLevelType w:val="hybridMultilevel"/>
    <w:tmpl w:val="82428866"/>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7A34068"/>
    <w:multiLevelType w:val="hybridMultilevel"/>
    <w:tmpl w:val="41409364"/>
    <w:lvl w:ilvl="0" w:tplc="D2D8382A">
      <w:start w:val="1"/>
      <w:numFmt w:val="lowerLetter"/>
      <w:lvlText w:val="(%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8DE7C07"/>
    <w:multiLevelType w:val="hybridMultilevel"/>
    <w:tmpl w:val="FB28C5A6"/>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FCA02F6"/>
    <w:multiLevelType w:val="hybridMultilevel"/>
    <w:tmpl w:val="24FA071A"/>
    <w:lvl w:ilvl="0" w:tplc="AA7495DC">
      <w:start w:val="1"/>
      <w:numFmt w:val="decimal"/>
      <w:lvlText w:val="6.%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602D7C"/>
    <w:multiLevelType w:val="multilevel"/>
    <w:tmpl w:val="6BD66C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7D65168"/>
    <w:multiLevelType w:val="multilevel"/>
    <w:tmpl w:val="9002205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A162D48"/>
    <w:multiLevelType w:val="multilevel"/>
    <w:tmpl w:val="159C80F4"/>
    <w:lvl w:ilvl="0">
      <w:start w:val="1"/>
      <w:numFmt w:val="decimal"/>
      <w:lvlText w:val="4.%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B821D68"/>
    <w:multiLevelType w:val="hybridMultilevel"/>
    <w:tmpl w:val="1898C604"/>
    <w:lvl w:ilvl="0" w:tplc="7EEA5A5C">
      <w:start w:val="1"/>
      <w:numFmt w:val="lowerLetter"/>
      <w:lvlText w:val="(%1)"/>
      <w:lvlJc w:val="left"/>
      <w:pPr>
        <w:ind w:left="1440" w:hanging="360"/>
      </w:pPr>
      <w:rPr>
        <w:rFonts w:hint="default"/>
        <w:b w:val="0"/>
        <w:bCs/>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C415805"/>
    <w:multiLevelType w:val="hybridMultilevel"/>
    <w:tmpl w:val="F68AD872"/>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6D175566"/>
    <w:multiLevelType w:val="hybridMultilevel"/>
    <w:tmpl w:val="815C4088"/>
    <w:lvl w:ilvl="0" w:tplc="02C48432">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5342DE"/>
    <w:multiLevelType w:val="multilevel"/>
    <w:tmpl w:val="06BE0C28"/>
    <w:lvl w:ilvl="0">
      <w:start w:val="1"/>
      <w:numFmt w:val="decimal"/>
      <w:lvlText w:val="4.%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7C10555"/>
    <w:multiLevelType w:val="hybridMultilevel"/>
    <w:tmpl w:val="95988F72"/>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99A694C"/>
    <w:multiLevelType w:val="hybridMultilevel"/>
    <w:tmpl w:val="98A6A6AE"/>
    <w:lvl w:ilvl="0" w:tplc="91D8983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9E81690"/>
    <w:multiLevelType w:val="multilevel"/>
    <w:tmpl w:val="984AE32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3839AC"/>
    <w:multiLevelType w:val="hybridMultilevel"/>
    <w:tmpl w:val="170CAF4C"/>
    <w:lvl w:ilvl="0" w:tplc="8854A902">
      <w:start w:val="1"/>
      <w:numFmt w:val="lowerLetter"/>
      <w:lvlText w:val="(%1)"/>
      <w:lvlJc w:val="left"/>
      <w:pPr>
        <w:ind w:left="72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num w:numId="1" w16cid:durableId="1088188608">
    <w:abstractNumId w:val="22"/>
  </w:num>
  <w:num w:numId="2" w16cid:durableId="1002270821">
    <w:abstractNumId w:val="25"/>
  </w:num>
  <w:num w:numId="3" w16cid:durableId="1344357118">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90152367">
    <w:abstractNumId w:val="36"/>
  </w:num>
  <w:num w:numId="5" w16cid:durableId="1222015758">
    <w:abstractNumId w:val="0"/>
  </w:num>
  <w:num w:numId="6" w16cid:durableId="844250662">
    <w:abstractNumId w:val="30"/>
  </w:num>
  <w:num w:numId="7" w16cid:durableId="1847137006">
    <w:abstractNumId w:val="17"/>
  </w:num>
  <w:num w:numId="8" w16cid:durableId="1945575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67332">
    <w:abstractNumId w:val="1"/>
  </w:num>
  <w:num w:numId="10" w16cid:durableId="2086609392">
    <w:abstractNumId w:val="14"/>
  </w:num>
  <w:num w:numId="11" w16cid:durableId="2088765336">
    <w:abstractNumId w:val="34"/>
  </w:num>
  <w:num w:numId="12" w16cid:durableId="1868635559">
    <w:abstractNumId w:val="15"/>
  </w:num>
  <w:num w:numId="13" w16cid:durableId="2043244216">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224204">
    <w:abstractNumId w:val="41"/>
  </w:num>
  <w:num w:numId="15" w16cid:durableId="1088888473">
    <w:abstractNumId w:val="10"/>
  </w:num>
  <w:num w:numId="16" w16cid:durableId="1074740373">
    <w:abstractNumId w:val="6"/>
  </w:num>
  <w:num w:numId="17" w16cid:durableId="271524141">
    <w:abstractNumId w:val="31"/>
  </w:num>
  <w:num w:numId="18" w16cid:durableId="979337129">
    <w:abstractNumId w:val="47"/>
  </w:num>
  <w:num w:numId="19" w16cid:durableId="239412806">
    <w:abstractNumId w:val="24"/>
  </w:num>
  <w:num w:numId="20" w16cid:durableId="761796985">
    <w:abstractNumId w:val="4"/>
  </w:num>
  <w:num w:numId="21" w16cid:durableId="205023035">
    <w:abstractNumId w:val="52"/>
  </w:num>
  <w:num w:numId="22" w16cid:durableId="1871062886">
    <w:abstractNumId w:val="12"/>
  </w:num>
  <w:num w:numId="23" w16cid:durableId="2137135660">
    <w:abstractNumId w:val="20"/>
  </w:num>
  <w:num w:numId="24" w16cid:durableId="1485124426">
    <w:abstractNumId w:val="37"/>
  </w:num>
  <w:num w:numId="25" w16cid:durableId="1176457704">
    <w:abstractNumId w:val="50"/>
  </w:num>
  <w:num w:numId="26" w16cid:durableId="2111854535">
    <w:abstractNumId w:val="26"/>
  </w:num>
  <w:num w:numId="27" w16cid:durableId="1031300550">
    <w:abstractNumId w:val="23"/>
  </w:num>
  <w:num w:numId="28" w16cid:durableId="984899146">
    <w:abstractNumId w:val="49"/>
  </w:num>
  <w:num w:numId="29" w16cid:durableId="597442032">
    <w:abstractNumId w:val="40"/>
  </w:num>
  <w:num w:numId="30" w16cid:durableId="378164947">
    <w:abstractNumId w:val="19"/>
  </w:num>
  <w:num w:numId="31" w16cid:durableId="602150120">
    <w:abstractNumId w:val="16"/>
  </w:num>
  <w:num w:numId="32" w16cid:durableId="494954824">
    <w:abstractNumId w:val="32"/>
  </w:num>
  <w:num w:numId="33" w16cid:durableId="431315173">
    <w:abstractNumId w:val="2"/>
  </w:num>
  <w:num w:numId="34" w16cid:durableId="2097744679">
    <w:abstractNumId w:val="48"/>
  </w:num>
  <w:num w:numId="35" w16cid:durableId="1468401313">
    <w:abstractNumId w:val="44"/>
  </w:num>
  <w:num w:numId="36" w16cid:durableId="1086151283">
    <w:abstractNumId w:val="35"/>
  </w:num>
  <w:num w:numId="37" w16cid:durableId="885065272">
    <w:abstractNumId w:val="13"/>
  </w:num>
  <w:num w:numId="38" w16cid:durableId="1181353975">
    <w:abstractNumId w:val="28"/>
  </w:num>
  <w:num w:numId="39" w16cid:durableId="194077929">
    <w:abstractNumId w:val="51"/>
  </w:num>
  <w:num w:numId="40" w16cid:durableId="1119302089">
    <w:abstractNumId w:val="33"/>
  </w:num>
  <w:num w:numId="41" w16cid:durableId="909585230">
    <w:abstractNumId w:val="11"/>
  </w:num>
  <w:num w:numId="42" w16cid:durableId="1111824858">
    <w:abstractNumId w:val="43"/>
  </w:num>
  <w:num w:numId="43" w16cid:durableId="533691380">
    <w:abstractNumId w:val="8"/>
  </w:num>
  <w:num w:numId="44" w16cid:durableId="2007786352">
    <w:abstractNumId w:val="3"/>
  </w:num>
  <w:num w:numId="45" w16cid:durableId="1499812822">
    <w:abstractNumId w:val="5"/>
  </w:num>
  <w:num w:numId="46" w16cid:durableId="1860271291">
    <w:abstractNumId w:val="39"/>
  </w:num>
  <w:num w:numId="47" w16cid:durableId="1156143622">
    <w:abstractNumId w:val="38"/>
  </w:num>
  <w:num w:numId="48" w16cid:durableId="1123422515">
    <w:abstractNumId w:val="45"/>
  </w:num>
  <w:num w:numId="49" w16cid:durableId="339622194">
    <w:abstractNumId w:val="46"/>
  </w:num>
  <w:num w:numId="50" w16cid:durableId="204146931">
    <w:abstractNumId w:val="29"/>
  </w:num>
  <w:num w:numId="51" w16cid:durableId="547305750">
    <w:abstractNumId w:val="21"/>
  </w:num>
  <w:num w:numId="52" w16cid:durableId="465927968">
    <w:abstractNumId w:val="27"/>
  </w:num>
  <w:num w:numId="53" w16cid:durableId="371928863">
    <w:abstractNumId w:val="18"/>
  </w:num>
  <w:num w:numId="54" w16cid:durableId="1705709844">
    <w:abstractNumId w:val="7"/>
  </w:num>
  <w:num w:numId="55" w16cid:durableId="1504471713">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92"/>
    <w:rsid w:val="0000009E"/>
    <w:rsid w:val="0000097D"/>
    <w:rsid w:val="00001556"/>
    <w:rsid w:val="00001565"/>
    <w:rsid w:val="00002B51"/>
    <w:rsid w:val="00002C72"/>
    <w:rsid w:val="00003F8A"/>
    <w:rsid w:val="0000432C"/>
    <w:rsid w:val="000047D4"/>
    <w:rsid w:val="00005D94"/>
    <w:rsid w:val="00005DE8"/>
    <w:rsid w:val="00010728"/>
    <w:rsid w:val="0001089E"/>
    <w:rsid w:val="00010F1F"/>
    <w:rsid w:val="0001242E"/>
    <w:rsid w:val="000126AF"/>
    <w:rsid w:val="00013A60"/>
    <w:rsid w:val="00014362"/>
    <w:rsid w:val="000152EC"/>
    <w:rsid w:val="000158E0"/>
    <w:rsid w:val="0001691E"/>
    <w:rsid w:val="00016E66"/>
    <w:rsid w:val="000172A4"/>
    <w:rsid w:val="000179E9"/>
    <w:rsid w:val="00017CFA"/>
    <w:rsid w:val="00017F86"/>
    <w:rsid w:val="00020D2D"/>
    <w:rsid w:val="00021848"/>
    <w:rsid w:val="00022592"/>
    <w:rsid w:val="000235C7"/>
    <w:rsid w:val="00023991"/>
    <w:rsid w:val="00023DE7"/>
    <w:rsid w:val="00024D09"/>
    <w:rsid w:val="00024EE6"/>
    <w:rsid w:val="000261B2"/>
    <w:rsid w:val="00026B61"/>
    <w:rsid w:val="00027B00"/>
    <w:rsid w:val="0003127B"/>
    <w:rsid w:val="000319BB"/>
    <w:rsid w:val="00032946"/>
    <w:rsid w:val="000332D7"/>
    <w:rsid w:val="0003348E"/>
    <w:rsid w:val="00033734"/>
    <w:rsid w:val="000337DB"/>
    <w:rsid w:val="000341F5"/>
    <w:rsid w:val="00034817"/>
    <w:rsid w:val="000348C3"/>
    <w:rsid w:val="00034C63"/>
    <w:rsid w:val="00035D17"/>
    <w:rsid w:val="00036278"/>
    <w:rsid w:val="000367B5"/>
    <w:rsid w:val="00036FEA"/>
    <w:rsid w:val="000407E7"/>
    <w:rsid w:val="000414F2"/>
    <w:rsid w:val="00041BCE"/>
    <w:rsid w:val="00042BDD"/>
    <w:rsid w:val="00043AF9"/>
    <w:rsid w:val="00043F02"/>
    <w:rsid w:val="00045C33"/>
    <w:rsid w:val="0004707A"/>
    <w:rsid w:val="0004772A"/>
    <w:rsid w:val="00047BFA"/>
    <w:rsid w:val="000502C4"/>
    <w:rsid w:val="00050919"/>
    <w:rsid w:val="00050D84"/>
    <w:rsid w:val="00051B13"/>
    <w:rsid w:val="00053A97"/>
    <w:rsid w:val="00053B42"/>
    <w:rsid w:val="00054E0A"/>
    <w:rsid w:val="00056A7B"/>
    <w:rsid w:val="00056B45"/>
    <w:rsid w:val="00057288"/>
    <w:rsid w:val="00057357"/>
    <w:rsid w:val="00060F22"/>
    <w:rsid w:val="00061A1F"/>
    <w:rsid w:val="00061ACA"/>
    <w:rsid w:val="000623F1"/>
    <w:rsid w:val="00062974"/>
    <w:rsid w:val="00063571"/>
    <w:rsid w:val="00064D55"/>
    <w:rsid w:val="00065FB7"/>
    <w:rsid w:val="00067017"/>
    <w:rsid w:val="00067A3F"/>
    <w:rsid w:val="00067A67"/>
    <w:rsid w:val="000702DC"/>
    <w:rsid w:val="0007117E"/>
    <w:rsid w:val="0007244D"/>
    <w:rsid w:val="00072DF2"/>
    <w:rsid w:val="00072F67"/>
    <w:rsid w:val="00073460"/>
    <w:rsid w:val="00073E0B"/>
    <w:rsid w:val="000742F8"/>
    <w:rsid w:val="00075CA8"/>
    <w:rsid w:val="00075D4B"/>
    <w:rsid w:val="00075E06"/>
    <w:rsid w:val="000766FC"/>
    <w:rsid w:val="00076940"/>
    <w:rsid w:val="00080561"/>
    <w:rsid w:val="00080EC4"/>
    <w:rsid w:val="000821E7"/>
    <w:rsid w:val="00083662"/>
    <w:rsid w:val="000847E8"/>
    <w:rsid w:val="00085873"/>
    <w:rsid w:val="00086A8A"/>
    <w:rsid w:val="00086E8A"/>
    <w:rsid w:val="0009039B"/>
    <w:rsid w:val="0009081F"/>
    <w:rsid w:val="00090FDC"/>
    <w:rsid w:val="000910AD"/>
    <w:rsid w:val="00091778"/>
    <w:rsid w:val="00092CC5"/>
    <w:rsid w:val="00092E35"/>
    <w:rsid w:val="000942BD"/>
    <w:rsid w:val="0009475A"/>
    <w:rsid w:val="00094E3F"/>
    <w:rsid w:val="00095EEA"/>
    <w:rsid w:val="00097229"/>
    <w:rsid w:val="0009727E"/>
    <w:rsid w:val="0009783E"/>
    <w:rsid w:val="000A0528"/>
    <w:rsid w:val="000A13B8"/>
    <w:rsid w:val="000A1C44"/>
    <w:rsid w:val="000A25FF"/>
    <w:rsid w:val="000A272C"/>
    <w:rsid w:val="000A2E4B"/>
    <w:rsid w:val="000A352C"/>
    <w:rsid w:val="000A3536"/>
    <w:rsid w:val="000A464D"/>
    <w:rsid w:val="000A4888"/>
    <w:rsid w:val="000A4994"/>
    <w:rsid w:val="000A5CF7"/>
    <w:rsid w:val="000A69CC"/>
    <w:rsid w:val="000A7C2C"/>
    <w:rsid w:val="000B068A"/>
    <w:rsid w:val="000B230F"/>
    <w:rsid w:val="000B2AA0"/>
    <w:rsid w:val="000B39A2"/>
    <w:rsid w:val="000B53B5"/>
    <w:rsid w:val="000B6D0A"/>
    <w:rsid w:val="000B717E"/>
    <w:rsid w:val="000B7603"/>
    <w:rsid w:val="000B79EF"/>
    <w:rsid w:val="000C1B87"/>
    <w:rsid w:val="000C216C"/>
    <w:rsid w:val="000C2298"/>
    <w:rsid w:val="000C2864"/>
    <w:rsid w:val="000C2FDF"/>
    <w:rsid w:val="000C34D8"/>
    <w:rsid w:val="000C3551"/>
    <w:rsid w:val="000C430F"/>
    <w:rsid w:val="000C4C0E"/>
    <w:rsid w:val="000C4F7D"/>
    <w:rsid w:val="000C53FD"/>
    <w:rsid w:val="000C5A33"/>
    <w:rsid w:val="000C5C0E"/>
    <w:rsid w:val="000C6090"/>
    <w:rsid w:val="000C646E"/>
    <w:rsid w:val="000C6D0A"/>
    <w:rsid w:val="000C7811"/>
    <w:rsid w:val="000C7B7C"/>
    <w:rsid w:val="000D0047"/>
    <w:rsid w:val="000D0591"/>
    <w:rsid w:val="000D0913"/>
    <w:rsid w:val="000D0F70"/>
    <w:rsid w:val="000D241C"/>
    <w:rsid w:val="000D2863"/>
    <w:rsid w:val="000D6589"/>
    <w:rsid w:val="000D7DE4"/>
    <w:rsid w:val="000E232C"/>
    <w:rsid w:val="000E2C7B"/>
    <w:rsid w:val="000E3672"/>
    <w:rsid w:val="000E4C31"/>
    <w:rsid w:val="000E5A49"/>
    <w:rsid w:val="000E64E1"/>
    <w:rsid w:val="000E6C3E"/>
    <w:rsid w:val="000E72AC"/>
    <w:rsid w:val="000F15A2"/>
    <w:rsid w:val="000F4799"/>
    <w:rsid w:val="000F4A16"/>
    <w:rsid w:val="000F5579"/>
    <w:rsid w:val="000F5A2B"/>
    <w:rsid w:val="000F5AE6"/>
    <w:rsid w:val="000F6214"/>
    <w:rsid w:val="000F6A86"/>
    <w:rsid w:val="000F7517"/>
    <w:rsid w:val="000F7FB0"/>
    <w:rsid w:val="0010049C"/>
    <w:rsid w:val="00101F6D"/>
    <w:rsid w:val="00101F72"/>
    <w:rsid w:val="00102AB4"/>
    <w:rsid w:val="0010329A"/>
    <w:rsid w:val="00103E86"/>
    <w:rsid w:val="00104CBA"/>
    <w:rsid w:val="00105154"/>
    <w:rsid w:val="001063B2"/>
    <w:rsid w:val="0010743D"/>
    <w:rsid w:val="00107B54"/>
    <w:rsid w:val="00110917"/>
    <w:rsid w:val="00110A07"/>
    <w:rsid w:val="00111508"/>
    <w:rsid w:val="00111C98"/>
    <w:rsid w:val="00112DD4"/>
    <w:rsid w:val="00113749"/>
    <w:rsid w:val="001157F4"/>
    <w:rsid w:val="00115CD9"/>
    <w:rsid w:val="0011725A"/>
    <w:rsid w:val="00117B4A"/>
    <w:rsid w:val="00121261"/>
    <w:rsid w:val="001218E7"/>
    <w:rsid w:val="00122401"/>
    <w:rsid w:val="00122876"/>
    <w:rsid w:val="00123DA5"/>
    <w:rsid w:val="00124F66"/>
    <w:rsid w:val="00125240"/>
    <w:rsid w:val="001253F6"/>
    <w:rsid w:val="0012597A"/>
    <w:rsid w:val="00127052"/>
    <w:rsid w:val="00127684"/>
    <w:rsid w:val="001311F5"/>
    <w:rsid w:val="0013133F"/>
    <w:rsid w:val="001317ED"/>
    <w:rsid w:val="00132D7F"/>
    <w:rsid w:val="00132EA7"/>
    <w:rsid w:val="00133E83"/>
    <w:rsid w:val="001340F4"/>
    <w:rsid w:val="001344DE"/>
    <w:rsid w:val="001349E7"/>
    <w:rsid w:val="00135049"/>
    <w:rsid w:val="001350FC"/>
    <w:rsid w:val="0013551A"/>
    <w:rsid w:val="0013738C"/>
    <w:rsid w:val="001426A1"/>
    <w:rsid w:val="00142C6A"/>
    <w:rsid w:val="001430A9"/>
    <w:rsid w:val="001433D2"/>
    <w:rsid w:val="0014355C"/>
    <w:rsid w:val="001435D9"/>
    <w:rsid w:val="00144679"/>
    <w:rsid w:val="0014504F"/>
    <w:rsid w:val="001455A0"/>
    <w:rsid w:val="001457FB"/>
    <w:rsid w:val="00145CED"/>
    <w:rsid w:val="00146214"/>
    <w:rsid w:val="00147A77"/>
    <w:rsid w:val="00151244"/>
    <w:rsid w:val="00151274"/>
    <w:rsid w:val="00151800"/>
    <w:rsid w:val="00152197"/>
    <w:rsid w:val="00152519"/>
    <w:rsid w:val="00152D9D"/>
    <w:rsid w:val="00152EE5"/>
    <w:rsid w:val="00153956"/>
    <w:rsid w:val="00155341"/>
    <w:rsid w:val="00157039"/>
    <w:rsid w:val="001575BC"/>
    <w:rsid w:val="001618AF"/>
    <w:rsid w:val="00163DDC"/>
    <w:rsid w:val="001642DE"/>
    <w:rsid w:val="001642DF"/>
    <w:rsid w:val="00164892"/>
    <w:rsid w:val="001666F7"/>
    <w:rsid w:val="00166CA8"/>
    <w:rsid w:val="00171562"/>
    <w:rsid w:val="00171985"/>
    <w:rsid w:val="001722F5"/>
    <w:rsid w:val="001733DA"/>
    <w:rsid w:val="00173DB2"/>
    <w:rsid w:val="00174B1F"/>
    <w:rsid w:val="00174C67"/>
    <w:rsid w:val="001777B6"/>
    <w:rsid w:val="00177B7C"/>
    <w:rsid w:val="001809F4"/>
    <w:rsid w:val="00182862"/>
    <w:rsid w:val="0018301A"/>
    <w:rsid w:val="0018317C"/>
    <w:rsid w:val="0018366A"/>
    <w:rsid w:val="00183C65"/>
    <w:rsid w:val="001861B2"/>
    <w:rsid w:val="00187291"/>
    <w:rsid w:val="00187DAF"/>
    <w:rsid w:val="0019027C"/>
    <w:rsid w:val="0019055F"/>
    <w:rsid w:val="00190A9D"/>
    <w:rsid w:val="00190DD1"/>
    <w:rsid w:val="0019102B"/>
    <w:rsid w:val="00191FD2"/>
    <w:rsid w:val="00192169"/>
    <w:rsid w:val="00193117"/>
    <w:rsid w:val="00194F99"/>
    <w:rsid w:val="00194FCF"/>
    <w:rsid w:val="00195BC1"/>
    <w:rsid w:val="00195C34"/>
    <w:rsid w:val="001960EC"/>
    <w:rsid w:val="00196207"/>
    <w:rsid w:val="00197497"/>
    <w:rsid w:val="001979B6"/>
    <w:rsid w:val="001A0EC4"/>
    <w:rsid w:val="001A12A5"/>
    <w:rsid w:val="001A1390"/>
    <w:rsid w:val="001A3120"/>
    <w:rsid w:val="001A339D"/>
    <w:rsid w:val="001A490E"/>
    <w:rsid w:val="001A50CA"/>
    <w:rsid w:val="001A722A"/>
    <w:rsid w:val="001A72AE"/>
    <w:rsid w:val="001A7B08"/>
    <w:rsid w:val="001B19D2"/>
    <w:rsid w:val="001B207A"/>
    <w:rsid w:val="001B35B2"/>
    <w:rsid w:val="001B3A5A"/>
    <w:rsid w:val="001B53D9"/>
    <w:rsid w:val="001B5800"/>
    <w:rsid w:val="001B58B2"/>
    <w:rsid w:val="001B633F"/>
    <w:rsid w:val="001B668D"/>
    <w:rsid w:val="001B732A"/>
    <w:rsid w:val="001C0000"/>
    <w:rsid w:val="001C1AF6"/>
    <w:rsid w:val="001C248A"/>
    <w:rsid w:val="001C25EE"/>
    <w:rsid w:val="001C2C20"/>
    <w:rsid w:val="001C3060"/>
    <w:rsid w:val="001C3B1F"/>
    <w:rsid w:val="001C3BC3"/>
    <w:rsid w:val="001C6B55"/>
    <w:rsid w:val="001D06A3"/>
    <w:rsid w:val="001D0A16"/>
    <w:rsid w:val="001D1556"/>
    <w:rsid w:val="001D2C3D"/>
    <w:rsid w:val="001D2D90"/>
    <w:rsid w:val="001D3113"/>
    <w:rsid w:val="001D31E2"/>
    <w:rsid w:val="001D36A0"/>
    <w:rsid w:val="001D4FA3"/>
    <w:rsid w:val="001D5159"/>
    <w:rsid w:val="001D53AD"/>
    <w:rsid w:val="001D5B17"/>
    <w:rsid w:val="001D6051"/>
    <w:rsid w:val="001D6193"/>
    <w:rsid w:val="001D7521"/>
    <w:rsid w:val="001D7609"/>
    <w:rsid w:val="001E0713"/>
    <w:rsid w:val="001E1899"/>
    <w:rsid w:val="001E1E86"/>
    <w:rsid w:val="001E49CF"/>
    <w:rsid w:val="001E4CEB"/>
    <w:rsid w:val="001E51AC"/>
    <w:rsid w:val="001E6127"/>
    <w:rsid w:val="001E66ED"/>
    <w:rsid w:val="001E7774"/>
    <w:rsid w:val="001F01D7"/>
    <w:rsid w:val="001F0FBF"/>
    <w:rsid w:val="001F1142"/>
    <w:rsid w:val="001F2420"/>
    <w:rsid w:val="001F5CB9"/>
    <w:rsid w:val="001F6A16"/>
    <w:rsid w:val="001F6F18"/>
    <w:rsid w:val="001F6FE6"/>
    <w:rsid w:val="001F7198"/>
    <w:rsid w:val="001F7343"/>
    <w:rsid w:val="001F77B6"/>
    <w:rsid w:val="00200155"/>
    <w:rsid w:val="00200D35"/>
    <w:rsid w:val="00201380"/>
    <w:rsid w:val="00202698"/>
    <w:rsid w:val="0020270C"/>
    <w:rsid w:val="002030D4"/>
    <w:rsid w:val="002041FC"/>
    <w:rsid w:val="00204359"/>
    <w:rsid w:val="0020584C"/>
    <w:rsid w:val="00206294"/>
    <w:rsid w:val="0020660A"/>
    <w:rsid w:val="0021011B"/>
    <w:rsid w:val="002116F9"/>
    <w:rsid w:val="0021178C"/>
    <w:rsid w:val="00211AC5"/>
    <w:rsid w:val="00211F99"/>
    <w:rsid w:val="00213A30"/>
    <w:rsid w:val="00213B0E"/>
    <w:rsid w:val="002140C6"/>
    <w:rsid w:val="00214C7E"/>
    <w:rsid w:val="002150D5"/>
    <w:rsid w:val="00215342"/>
    <w:rsid w:val="002156AC"/>
    <w:rsid w:val="00216B27"/>
    <w:rsid w:val="0021704D"/>
    <w:rsid w:val="0021766C"/>
    <w:rsid w:val="00217E53"/>
    <w:rsid w:val="00220A1F"/>
    <w:rsid w:val="00220EB5"/>
    <w:rsid w:val="002225B3"/>
    <w:rsid w:val="00222FD5"/>
    <w:rsid w:val="00224F0D"/>
    <w:rsid w:val="00224FE1"/>
    <w:rsid w:val="00225A84"/>
    <w:rsid w:val="00225AE0"/>
    <w:rsid w:val="0022606C"/>
    <w:rsid w:val="002264A4"/>
    <w:rsid w:val="002268A7"/>
    <w:rsid w:val="002277A6"/>
    <w:rsid w:val="00227E93"/>
    <w:rsid w:val="0023295C"/>
    <w:rsid w:val="00232AB1"/>
    <w:rsid w:val="00232C83"/>
    <w:rsid w:val="002335BC"/>
    <w:rsid w:val="00233979"/>
    <w:rsid w:val="00234609"/>
    <w:rsid w:val="002360B9"/>
    <w:rsid w:val="00237284"/>
    <w:rsid w:val="002377CB"/>
    <w:rsid w:val="00237870"/>
    <w:rsid w:val="00237A07"/>
    <w:rsid w:val="00240BFE"/>
    <w:rsid w:val="002416A9"/>
    <w:rsid w:val="002416EB"/>
    <w:rsid w:val="00241853"/>
    <w:rsid w:val="0024247E"/>
    <w:rsid w:val="00242490"/>
    <w:rsid w:val="0024290F"/>
    <w:rsid w:val="00242FAC"/>
    <w:rsid w:val="00243BF4"/>
    <w:rsid w:val="00243ECA"/>
    <w:rsid w:val="00245D2D"/>
    <w:rsid w:val="002461A4"/>
    <w:rsid w:val="002461EA"/>
    <w:rsid w:val="002478AB"/>
    <w:rsid w:val="00247B54"/>
    <w:rsid w:val="002505C4"/>
    <w:rsid w:val="00250A91"/>
    <w:rsid w:val="00250CA3"/>
    <w:rsid w:val="002525D6"/>
    <w:rsid w:val="002526FF"/>
    <w:rsid w:val="002529CB"/>
    <w:rsid w:val="00252EE1"/>
    <w:rsid w:val="00254201"/>
    <w:rsid w:val="00254474"/>
    <w:rsid w:val="002571E0"/>
    <w:rsid w:val="002577D2"/>
    <w:rsid w:val="002615C0"/>
    <w:rsid w:val="00262120"/>
    <w:rsid w:val="00262D69"/>
    <w:rsid w:val="00262F13"/>
    <w:rsid w:val="0026301B"/>
    <w:rsid w:val="00263048"/>
    <w:rsid w:val="00263AAB"/>
    <w:rsid w:val="00264D0F"/>
    <w:rsid w:val="00264E0E"/>
    <w:rsid w:val="00266233"/>
    <w:rsid w:val="002667EE"/>
    <w:rsid w:val="00266B7F"/>
    <w:rsid w:val="0026775A"/>
    <w:rsid w:val="002677D9"/>
    <w:rsid w:val="00267B65"/>
    <w:rsid w:val="002700D8"/>
    <w:rsid w:val="00271679"/>
    <w:rsid w:val="00271EDE"/>
    <w:rsid w:val="00272E2A"/>
    <w:rsid w:val="00274211"/>
    <w:rsid w:val="00275DEB"/>
    <w:rsid w:val="00276CF5"/>
    <w:rsid w:val="00277F5B"/>
    <w:rsid w:val="00280D49"/>
    <w:rsid w:val="0028225E"/>
    <w:rsid w:val="0028286A"/>
    <w:rsid w:val="00282B76"/>
    <w:rsid w:val="00282E47"/>
    <w:rsid w:val="00283831"/>
    <w:rsid w:val="0028393E"/>
    <w:rsid w:val="00285ADC"/>
    <w:rsid w:val="00285B97"/>
    <w:rsid w:val="00285FA8"/>
    <w:rsid w:val="002863DB"/>
    <w:rsid w:val="002868E9"/>
    <w:rsid w:val="0028690B"/>
    <w:rsid w:val="00290EE2"/>
    <w:rsid w:val="002918AA"/>
    <w:rsid w:val="00291C9F"/>
    <w:rsid w:val="002923B2"/>
    <w:rsid w:val="00292536"/>
    <w:rsid w:val="00294AF1"/>
    <w:rsid w:val="00295E2D"/>
    <w:rsid w:val="00297400"/>
    <w:rsid w:val="00297591"/>
    <w:rsid w:val="00297CE0"/>
    <w:rsid w:val="00297EEA"/>
    <w:rsid w:val="002A248B"/>
    <w:rsid w:val="002A3391"/>
    <w:rsid w:val="002A4085"/>
    <w:rsid w:val="002A559B"/>
    <w:rsid w:val="002A5E2D"/>
    <w:rsid w:val="002A6356"/>
    <w:rsid w:val="002A679B"/>
    <w:rsid w:val="002A724B"/>
    <w:rsid w:val="002B0728"/>
    <w:rsid w:val="002B0C46"/>
    <w:rsid w:val="002B1377"/>
    <w:rsid w:val="002B1B2E"/>
    <w:rsid w:val="002B3163"/>
    <w:rsid w:val="002B3174"/>
    <w:rsid w:val="002B47B5"/>
    <w:rsid w:val="002B5437"/>
    <w:rsid w:val="002B55AC"/>
    <w:rsid w:val="002B6032"/>
    <w:rsid w:val="002B609A"/>
    <w:rsid w:val="002B6490"/>
    <w:rsid w:val="002B74CB"/>
    <w:rsid w:val="002B772F"/>
    <w:rsid w:val="002C0542"/>
    <w:rsid w:val="002C0A3A"/>
    <w:rsid w:val="002C128B"/>
    <w:rsid w:val="002C1820"/>
    <w:rsid w:val="002C1BBE"/>
    <w:rsid w:val="002C1F0A"/>
    <w:rsid w:val="002C4A51"/>
    <w:rsid w:val="002C5365"/>
    <w:rsid w:val="002C59F0"/>
    <w:rsid w:val="002C6003"/>
    <w:rsid w:val="002C60C3"/>
    <w:rsid w:val="002C66ED"/>
    <w:rsid w:val="002C6C31"/>
    <w:rsid w:val="002C6CC4"/>
    <w:rsid w:val="002C7F1A"/>
    <w:rsid w:val="002D0C1E"/>
    <w:rsid w:val="002D0C74"/>
    <w:rsid w:val="002D156D"/>
    <w:rsid w:val="002D1ADE"/>
    <w:rsid w:val="002D23BE"/>
    <w:rsid w:val="002D23E1"/>
    <w:rsid w:val="002D31BF"/>
    <w:rsid w:val="002D396C"/>
    <w:rsid w:val="002D43F7"/>
    <w:rsid w:val="002D44CA"/>
    <w:rsid w:val="002D525B"/>
    <w:rsid w:val="002D5E14"/>
    <w:rsid w:val="002D6268"/>
    <w:rsid w:val="002E07E3"/>
    <w:rsid w:val="002E2EBC"/>
    <w:rsid w:val="002E51CF"/>
    <w:rsid w:val="002E5745"/>
    <w:rsid w:val="002E6334"/>
    <w:rsid w:val="002E64F8"/>
    <w:rsid w:val="002E68A5"/>
    <w:rsid w:val="002F00FB"/>
    <w:rsid w:val="002F086F"/>
    <w:rsid w:val="002F1037"/>
    <w:rsid w:val="002F1587"/>
    <w:rsid w:val="002F1692"/>
    <w:rsid w:val="002F17C6"/>
    <w:rsid w:val="002F28E4"/>
    <w:rsid w:val="002F3523"/>
    <w:rsid w:val="002F3621"/>
    <w:rsid w:val="002F3815"/>
    <w:rsid w:val="002F3A71"/>
    <w:rsid w:val="002F4549"/>
    <w:rsid w:val="002F4D4D"/>
    <w:rsid w:val="002F57D8"/>
    <w:rsid w:val="002F5D88"/>
    <w:rsid w:val="002F6DC4"/>
    <w:rsid w:val="002F70AE"/>
    <w:rsid w:val="002F7273"/>
    <w:rsid w:val="002F7B42"/>
    <w:rsid w:val="00300336"/>
    <w:rsid w:val="00300447"/>
    <w:rsid w:val="00300B7D"/>
    <w:rsid w:val="00300DF3"/>
    <w:rsid w:val="0030119B"/>
    <w:rsid w:val="00302B5B"/>
    <w:rsid w:val="0030387D"/>
    <w:rsid w:val="00304AE2"/>
    <w:rsid w:val="00305A86"/>
    <w:rsid w:val="00306922"/>
    <w:rsid w:val="00307896"/>
    <w:rsid w:val="00307CE4"/>
    <w:rsid w:val="00311666"/>
    <w:rsid w:val="0031218E"/>
    <w:rsid w:val="003124CA"/>
    <w:rsid w:val="00312DE7"/>
    <w:rsid w:val="00313E15"/>
    <w:rsid w:val="003146F5"/>
    <w:rsid w:val="003153CF"/>
    <w:rsid w:val="00315BE9"/>
    <w:rsid w:val="00316155"/>
    <w:rsid w:val="003165FD"/>
    <w:rsid w:val="00316E71"/>
    <w:rsid w:val="00317CD5"/>
    <w:rsid w:val="00317F14"/>
    <w:rsid w:val="00320518"/>
    <w:rsid w:val="00320A76"/>
    <w:rsid w:val="00321141"/>
    <w:rsid w:val="0032117E"/>
    <w:rsid w:val="00321621"/>
    <w:rsid w:val="003233BF"/>
    <w:rsid w:val="00323C2B"/>
    <w:rsid w:val="00324E84"/>
    <w:rsid w:val="00327781"/>
    <w:rsid w:val="00327EEC"/>
    <w:rsid w:val="00330406"/>
    <w:rsid w:val="00332678"/>
    <w:rsid w:val="00332AEC"/>
    <w:rsid w:val="00332ED7"/>
    <w:rsid w:val="00335FBD"/>
    <w:rsid w:val="00336849"/>
    <w:rsid w:val="00337E34"/>
    <w:rsid w:val="00341728"/>
    <w:rsid w:val="00341788"/>
    <w:rsid w:val="00342585"/>
    <w:rsid w:val="003438E1"/>
    <w:rsid w:val="00343F5E"/>
    <w:rsid w:val="00344241"/>
    <w:rsid w:val="00344FFA"/>
    <w:rsid w:val="00345B5A"/>
    <w:rsid w:val="00346485"/>
    <w:rsid w:val="003467D8"/>
    <w:rsid w:val="003469B3"/>
    <w:rsid w:val="003476F7"/>
    <w:rsid w:val="00347C88"/>
    <w:rsid w:val="00350082"/>
    <w:rsid w:val="00350BCA"/>
    <w:rsid w:val="00351AC9"/>
    <w:rsid w:val="00352B23"/>
    <w:rsid w:val="00353E00"/>
    <w:rsid w:val="00355FBC"/>
    <w:rsid w:val="00356979"/>
    <w:rsid w:val="00356BD0"/>
    <w:rsid w:val="00356F9C"/>
    <w:rsid w:val="0035766A"/>
    <w:rsid w:val="00357AFC"/>
    <w:rsid w:val="00360406"/>
    <w:rsid w:val="00361669"/>
    <w:rsid w:val="00361676"/>
    <w:rsid w:val="0036191B"/>
    <w:rsid w:val="0036480A"/>
    <w:rsid w:val="00364F8B"/>
    <w:rsid w:val="00365F60"/>
    <w:rsid w:val="00366B93"/>
    <w:rsid w:val="003706F2"/>
    <w:rsid w:val="003709F0"/>
    <w:rsid w:val="00370DFD"/>
    <w:rsid w:val="0037234E"/>
    <w:rsid w:val="003732B2"/>
    <w:rsid w:val="0037417A"/>
    <w:rsid w:val="00374D73"/>
    <w:rsid w:val="00375052"/>
    <w:rsid w:val="00375664"/>
    <w:rsid w:val="00375A44"/>
    <w:rsid w:val="00376D2A"/>
    <w:rsid w:val="00377802"/>
    <w:rsid w:val="00377B8C"/>
    <w:rsid w:val="0038046E"/>
    <w:rsid w:val="00380D0D"/>
    <w:rsid w:val="00384846"/>
    <w:rsid w:val="0038550D"/>
    <w:rsid w:val="00386B78"/>
    <w:rsid w:val="00386D4E"/>
    <w:rsid w:val="00387745"/>
    <w:rsid w:val="00390176"/>
    <w:rsid w:val="00390887"/>
    <w:rsid w:val="00391F87"/>
    <w:rsid w:val="003929F4"/>
    <w:rsid w:val="00392D61"/>
    <w:rsid w:val="00393475"/>
    <w:rsid w:val="00394DDC"/>
    <w:rsid w:val="00395770"/>
    <w:rsid w:val="003960B1"/>
    <w:rsid w:val="003966DC"/>
    <w:rsid w:val="00396880"/>
    <w:rsid w:val="00396D22"/>
    <w:rsid w:val="00396DE8"/>
    <w:rsid w:val="003976F4"/>
    <w:rsid w:val="003976FD"/>
    <w:rsid w:val="003A0795"/>
    <w:rsid w:val="003A124E"/>
    <w:rsid w:val="003A1EEB"/>
    <w:rsid w:val="003A2025"/>
    <w:rsid w:val="003A232C"/>
    <w:rsid w:val="003A2B72"/>
    <w:rsid w:val="003A2DC7"/>
    <w:rsid w:val="003A40CB"/>
    <w:rsid w:val="003A48C8"/>
    <w:rsid w:val="003A4994"/>
    <w:rsid w:val="003A69E3"/>
    <w:rsid w:val="003B052E"/>
    <w:rsid w:val="003B235F"/>
    <w:rsid w:val="003B29A1"/>
    <w:rsid w:val="003B3998"/>
    <w:rsid w:val="003B3BF8"/>
    <w:rsid w:val="003B6D47"/>
    <w:rsid w:val="003C0ABF"/>
    <w:rsid w:val="003C1A00"/>
    <w:rsid w:val="003C1A25"/>
    <w:rsid w:val="003C1B49"/>
    <w:rsid w:val="003C1CF6"/>
    <w:rsid w:val="003C2D6C"/>
    <w:rsid w:val="003C3700"/>
    <w:rsid w:val="003C3C27"/>
    <w:rsid w:val="003C4330"/>
    <w:rsid w:val="003C4A0E"/>
    <w:rsid w:val="003C4E60"/>
    <w:rsid w:val="003C567B"/>
    <w:rsid w:val="003C5881"/>
    <w:rsid w:val="003C60FB"/>
    <w:rsid w:val="003D03E8"/>
    <w:rsid w:val="003D0D93"/>
    <w:rsid w:val="003D2D9D"/>
    <w:rsid w:val="003D41DE"/>
    <w:rsid w:val="003D4364"/>
    <w:rsid w:val="003D46A7"/>
    <w:rsid w:val="003D6B41"/>
    <w:rsid w:val="003E02A4"/>
    <w:rsid w:val="003E051C"/>
    <w:rsid w:val="003E1804"/>
    <w:rsid w:val="003E1B3D"/>
    <w:rsid w:val="003E20AC"/>
    <w:rsid w:val="003E2CBD"/>
    <w:rsid w:val="003E3995"/>
    <w:rsid w:val="003E3DE9"/>
    <w:rsid w:val="003F1B9A"/>
    <w:rsid w:val="003F1F96"/>
    <w:rsid w:val="003F2731"/>
    <w:rsid w:val="003F3689"/>
    <w:rsid w:val="003F3EAF"/>
    <w:rsid w:val="003F63AB"/>
    <w:rsid w:val="003F6C43"/>
    <w:rsid w:val="003F6E00"/>
    <w:rsid w:val="003F7440"/>
    <w:rsid w:val="004005CA"/>
    <w:rsid w:val="00400C0C"/>
    <w:rsid w:val="00401176"/>
    <w:rsid w:val="004011DD"/>
    <w:rsid w:val="0040235E"/>
    <w:rsid w:val="004028DB"/>
    <w:rsid w:val="00402C60"/>
    <w:rsid w:val="00402DFD"/>
    <w:rsid w:val="00403079"/>
    <w:rsid w:val="00403399"/>
    <w:rsid w:val="00404B18"/>
    <w:rsid w:val="00404D22"/>
    <w:rsid w:val="00404D9A"/>
    <w:rsid w:val="004102F1"/>
    <w:rsid w:val="00410E70"/>
    <w:rsid w:val="00411BA7"/>
    <w:rsid w:val="00412AFF"/>
    <w:rsid w:val="00413774"/>
    <w:rsid w:val="004159B6"/>
    <w:rsid w:val="00416660"/>
    <w:rsid w:val="00416C11"/>
    <w:rsid w:val="00416E29"/>
    <w:rsid w:val="00420BB6"/>
    <w:rsid w:val="00421114"/>
    <w:rsid w:val="00421F11"/>
    <w:rsid w:val="00423081"/>
    <w:rsid w:val="0042317B"/>
    <w:rsid w:val="00424BDE"/>
    <w:rsid w:val="00425148"/>
    <w:rsid w:val="00427119"/>
    <w:rsid w:val="004273C1"/>
    <w:rsid w:val="00430920"/>
    <w:rsid w:val="00431E31"/>
    <w:rsid w:val="00432C9B"/>
    <w:rsid w:val="00432FDD"/>
    <w:rsid w:val="004337E1"/>
    <w:rsid w:val="004344C8"/>
    <w:rsid w:val="00434579"/>
    <w:rsid w:val="00434AFB"/>
    <w:rsid w:val="00434D99"/>
    <w:rsid w:val="0043554C"/>
    <w:rsid w:val="004357E9"/>
    <w:rsid w:val="00435887"/>
    <w:rsid w:val="00435A8C"/>
    <w:rsid w:val="00435E33"/>
    <w:rsid w:val="00436159"/>
    <w:rsid w:val="00436F25"/>
    <w:rsid w:val="00437DF1"/>
    <w:rsid w:val="00437F17"/>
    <w:rsid w:val="0044199C"/>
    <w:rsid w:val="00441F86"/>
    <w:rsid w:val="00443B2D"/>
    <w:rsid w:val="00443E0F"/>
    <w:rsid w:val="00444B2E"/>
    <w:rsid w:val="004450B9"/>
    <w:rsid w:val="00445A7E"/>
    <w:rsid w:val="00445AB8"/>
    <w:rsid w:val="00446763"/>
    <w:rsid w:val="004467F9"/>
    <w:rsid w:val="004477ED"/>
    <w:rsid w:val="00447F08"/>
    <w:rsid w:val="00452465"/>
    <w:rsid w:val="00452B51"/>
    <w:rsid w:val="00453116"/>
    <w:rsid w:val="004541F7"/>
    <w:rsid w:val="0045522C"/>
    <w:rsid w:val="004565C7"/>
    <w:rsid w:val="00456EEF"/>
    <w:rsid w:val="00457D9B"/>
    <w:rsid w:val="0046009E"/>
    <w:rsid w:val="00461CA5"/>
    <w:rsid w:val="00461D67"/>
    <w:rsid w:val="00461F04"/>
    <w:rsid w:val="00462448"/>
    <w:rsid w:val="00462632"/>
    <w:rsid w:val="00462AFC"/>
    <w:rsid w:val="004634A3"/>
    <w:rsid w:val="004634CB"/>
    <w:rsid w:val="0046437F"/>
    <w:rsid w:val="0046458D"/>
    <w:rsid w:val="00464A2E"/>
    <w:rsid w:val="00466A6C"/>
    <w:rsid w:val="0046759F"/>
    <w:rsid w:val="00467DEE"/>
    <w:rsid w:val="00470688"/>
    <w:rsid w:val="00471A21"/>
    <w:rsid w:val="00473762"/>
    <w:rsid w:val="00473C92"/>
    <w:rsid w:val="0047494D"/>
    <w:rsid w:val="00475A22"/>
    <w:rsid w:val="00475E4C"/>
    <w:rsid w:val="004774F5"/>
    <w:rsid w:val="00477FE3"/>
    <w:rsid w:val="004801D9"/>
    <w:rsid w:val="00480B9D"/>
    <w:rsid w:val="00481E77"/>
    <w:rsid w:val="004831F2"/>
    <w:rsid w:val="00483423"/>
    <w:rsid w:val="00483919"/>
    <w:rsid w:val="004839C7"/>
    <w:rsid w:val="00483D6E"/>
    <w:rsid w:val="00484398"/>
    <w:rsid w:val="004843AD"/>
    <w:rsid w:val="0048484E"/>
    <w:rsid w:val="004849ED"/>
    <w:rsid w:val="00484D0C"/>
    <w:rsid w:val="00485364"/>
    <w:rsid w:val="00485B34"/>
    <w:rsid w:val="00485EE9"/>
    <w:rsid w:val="004871A0"/>
    <w:rsid w:val="00487D74"/>
    <w:rsid w:val="0049018E"/>
    <w:rsid w:val="004901AA"/>
    <w:rsid w:val="004903B9"/>
    <w:rsid w:val="00490A43"/>
    <w:rsid w:val="00491309"/>
    <w:rsid w:val="00492064"/>
    <w:rsid w:val="004925DB"/>
    <w:rsid w:val="00492FC2"/>
    <w:rsid w:val="00493B64"/>
    <w:rsid w:val="00494703"/>
    <w:rsid w:val="0049547C"/>
    <w:rsid w:val="00495C2C"/>
    <w:rsid w:val="004A0714"/>
    <w:rsid w:val="004A0737"/>
    <w:rsid w:val="004A0A2B"/>
    <w:rsid w:val="004A1763"/>
    <w:rsid w:val="004A2110"/>
    <w:rsid w:val="004A4D73"/>
    <w:rsid w:val="004A58D0"/>
    <w:rsid w:val="004A60BE"/>
    <w:rsid w:val="004A6589"/>
    <w:rsid w:val="004A6637"/>
    <w:rsid w:val="004A7C6F"/>
    <w:rsid w:val="004B0CC3"/>
    <w:rsid w:val="004B22C0"/>
    <w:rsid w:val="004B2E26"/>
    <w:rsid w:val="004B3417"/>
    <w:rsid w:val="004B4E16"/>
    <w:rsid w:val="004B60F8"/>
    <w:rsid w:val="004B7328"/>
    <w:rsid w:val="004B79B7"/>
    <w:rsid w:val="004B7C6D"/>
    <w:rsid w:val="004C0CDB"/>
    <w:rsid w:val="004C18FD"/>
    <w:rsid w:val="004C21A1"/>
    <w:rsid w:val="004C236C"/>
    <w:rsid w:val="004C254A"/>
    <w:rsid w:val="004C3BD9"/>
    <w:rsid w:val="004C3BF7"/>
    <w:rsid w:val="004C5B8B"/>
    <w:rsid w:val="004C68BC"/>
    <w:rsid w:val="004C69CF"/>
    <w:rsid w:val="004C7473"/>
    <w:rsid w:val="004C795B"/>
    <w:rsid w:val="004D0011"/>
    <w:rsid w:val="004D05A4"/>
    <w:rsid w:val="004D1216"/>
    <w:rsid w:val="004D1A90"/>
    <w:rsid w:val="004D1BDD"/>
    <w:rsid w:val="004D1CAF"/>
    <w:rsid w:val="004D263A"/>
    <w:rsid w:val="004D2B4D"/>
    <w:rsid w:val="004D2BCF"/>
    <w:rsid w:val="004D2E30"/>
    <w:rsid w:val="004D4208"/>
    <w:rsid w:val="004D5B9C"/>
    <w:rsid w:val="004D5F69"/>
    <w:rsid w:val="004D62B0"/>
    <w:rsid w:val="004D6B36"/>
    <w:rsid w:val="004E1B85"/>
    <w:rsid w:val="004E1C67"/>
    <w:rsid w:val="004E2CC9"/>
    <w:rsid w:val="004E2ECF"/>
    <w:rsid w:val="004E30B9"/>
    <w:rsid w:val="004E3351"/>
    <w:rsid w:val="004E356E"/>
    <w:rsid w:val="004E3CFE"/>
    <w:rsid w:val="004E49B6"/>
    <w:rsid w:val="004E5252"/>
    <w:rsid w:val="004E5409"/>
    <w:rsid w:val="004E5656"/>
    <w:rsid w:val="004E5ABB"/>
    <w:rsid w:val="004E5D71"/>
    <w:rsid w:val="004E638C"/>
    <w:rsid w:val="004E6C3E"/>
    <w:rsid w:val="004E7535"/>
    <w:rsid w:val="004E79D3"/>
    <w:rsid w:val="004F05DB"/>
    <w:rsid w:val="004F0CE0"/>
    <w:rsid w:val="004F162A"/>
    <w:rsid w:val="004F1B0B"/>
    <w:rsid w:val="004F6565"/>
    <w:rsid w:val="004F65EE"/>
    <w:rsid w:val="004F6688"/>
    <w:rsid w:val="004F68FD"/>
    <w:rsid w:val="004F757B"/>
    <w:rsid w:val="004F7B9D"/>
    <w:rsid w:val="00500004"/>
    <w:rsid w:val="0050022A"/>
    <w:rsid w:val="00501274"/>
    <w:rsid w:val="00501796"/>
    <w:rsid w:val="005018C1"/>
    <w:rsid w:val="00502537"/>
    <w:rsid w:val="00502BB7"/>
    <w:rsid w:val="00503561"/>
    <w:rsid w:val="005037DE"/>
    <w:rsid w:val="00503CDD"/>
    <w:rsid w:val="00505775"/>
    <w:rsid w:val="005070B1"/>
    <w:rsid w:val="00507153"/>
    <w:rsid w:val="005072FE"/>
    <w:rsid w:val="005073F6"/>
    <w:rsid w:val="00507C8C"/>
    <w:rsid w:val="0051002B"/>
    <w:rsid w:val="00510BA3"/>
    <w:rsid w:val="00510F96"/>
    <w:rsid w:val="0051253A"/>
    <w:rsid w:val="00512899"/>
    <w:rsid w:val="00513249"/>
    <w:rsid w:val="00514BFD"/>
    <w:rsid w:val="00515641"/>
    <w:rsid w:val="00516164"/>
    <w:rsid w:val="005161E7"/>
    <w:rsid w:val="00516CC6"/>
    <w:rsid w:val="00516E23"/>
    <w:rsid w:val="005173C0"/>
    <w:rsid w:val="0051752D"/>
    <w:rsid w:val="00517AE3"/>
    <w:rsid w:val="00517B55"/>
    <w:rsid w:val="00517E76"/>
    <w:rsid w:val="005201DC"/>
    <w:rsid w:val="005208B8"/>
    <w:rsid w:val="00521042"/>
    <w:rsid w:val="005216ED"/>
    <w:rsid w:val="005217BE"/>
    <w:rsid w:val="00521EFE"/>
    <w:rsid w:val="0052286E"/>
    <w:rsid w:val="00523164"/>
    <w:rsid w:val="00526633"/>
    <w:rsid w:val="005302D0"/>
    <w:rsid w:val="005315DA"/>
    <w:rsid w:val="00531601"/>
    <w:rsid w:val="00531A29"/>
    <w:rsid w:val="00532546"/>
    <w:rsid w:val="00532D15"/>
    <w:rsid w:val="00533555"/>
    <w:rsid w:val="00533D26"/>
    <w:rsid w:val="005345BC"/>
    <w:rsid w:val="005347B8"/>
    <w:rsid w:val="00534DAE"/>
    <w:rsid w:val="005373BF"/>
    <w:rsid w:val="00537CC5"/>
    <w:rsid w:val="005409F1"/>
    <w:rsid w:val="00540B5C"/>
    <w:rsid w:val="005412FE"/>
    <w:rsid w:val="0054156E"/>
    <w:rsid w:val="00541603"/>
    <w:rsid w:val="00541E09"/>
    <w:rsid w:val="00542072"/>
    <w:rsid w:val="00542988"/>
    <w:rsid w:val="00543CD7"/>
    <w:rsid w:val="00543E19"/>
    <w:rsid w:val="00543E4B"/>
    <w:rsid w:val="005443D9"/>
    <w:rsid w:val="0054516B"/>
    <w:rsid w:val="005457EF"/>
    <w:rsid w:val="00545998"/>
    <w:rsid w:val="0054627E"/>
    <w:rsid w:val="005474BB"/>
    <w:rsid w:val="00547570"/>
    <w:rsid w:val="0055060F"/>
    <w:rsid w:val="005511F0"/>
    <w:rsid w:val="0055263B"/>
    <w:rsid w:val="00553471"/>
    <w:rsid w:val="005539DC"/>
    <w:rsid w:val="00555846"/>
    <w:rsid w:val="00555D29"/>
    <w:rsid w:val="00557846"/>
    <w:rsid w:val="005601E5"/>
    <w:rsid w:val="00560526"/>
    <w:rsid w:val="005606F3"/>
    <w:rsid w:val="0056078C"/>
    <w:rsid w:val="00561855"/>
    <w:rsid w:val="00562045"/>
    <w:rsid w:val="00562EDD"/>
    <w:rsid w:val="0056461D"/>
    <w:rsid w:val="005657B8"/>
    <w:rsid w:val="00565849"/>
    <w:rsid w:val="0056685A"/>
    <w:rsid w:val="005673FE"/>
    <w:rsid w:val="005675B2"/>
    <w:rsid w:val="00567942"/>
    <w:rsid w:val="00567A90"/>
    <w:rsid w:val="00571BA8"/>
    <w:rsid w:val="00571EED"/>
    <w:rsid w:val="00572AD3"/>
    <w:rsid w:val="0057324A"/>
    <w:rsid w:val="00573685"/>
    <w:rsid w:val="005754D3"/>
    <w:rsid w:val="00575A80"/>
    <w:rsid w:val="005768E8"/>
    <w:rsid w:val="00576A97"/>
    <w:rsid w:val="00576ECD"/>
    <w:rsid w:val="00577AE1"/>
    <w:rsid w:val="00580144"/>
    <w:rsid w:val="0058045B"/>
    <w:rsid w:val="0058196A"/>
    <w:rsid w:val="00581CD3"/>
    <w:rsid w:val="00582B46"/>
    <w:rsid w:val="00582B95"/>
    <w:rsid w:val="00582C91"/>
    <w:rsid w:val="00583003"/>
    <w:rsid w:val="005830FB"/>
    <w:rsid w:val="005831EE"/>
    <w:rsid w:val="0058389B"/>
    <w:rsid w:val="00584071"/>
    <w:rsid w:val="00584AB7"/>
    <w:rsid w:val="00584FCE"/>
    <w:rsid w:val="0058566D"/>
    <w:rsid w:val="005858AB"/>
    <w:rsid w:val="00586505"/>
    <w:rsid w:val="00586685"/>
    <w:rsid w:val="00590895"/>
    <w:rsid w:val="00591957"/>
    <w:rsid w:val="00592959"/>
    <w:rsid w:val="00592A87"/>
    <w:rsid w:val="00594DA5"/>
    <w:rsid w:val="00595654"/>
    <w:rsid w:val="00595AC8"/>
    <w:rsid w:val="00596DD2"/>
    <w:rsid w:val="005974CB"/>
    <w:rsid w:val="00597B20"/>
    <w:rsid w:val="005A02C5"/>
    <w:rsid w:val="005A05B4"/>
    <w:rsid w:val="005A1427"/>
    <w:rsid w:val="005A1657"/>
    <w:rsid w:val="005A1870"/>
    <w:rsid w:val="005A2C6D"/>
    <w:rsid w:val="005A45B7"/>
    <w:rsid w:val="005A5F81"/>
    <w:rsid w:val="005A63C5"/>
    <w:rsid w:val="005A6926"/>
    <w:rsid w:val="005A7F19"/>
    <w:rsid w:val="005B2D38"/>
    <w:rsid w:val="005B38A6"/>
    <w:rsid w:val="005B509C"/>
    <w:rsid w:val="005B51AB"/>
    <w:rsid w:val="005B569D"/>
    <w:rsid w:val="005B5E44"/>
    <w:rsid w:val="005B626F"/>
    <w:rsid w:val="005B7FB9"/>
    <w:rsid w:val="005C0041"/>
    <w:rsid w:val="005C02BE"/>
    <w:rsid w:val="005C1393"/>
    <w:rsid w:val="005C19F2"/>
    <w:rsid w:val="005C1BAA"/>
    <w:rsid w:val="005C269D"/>
    <w:rsid w:val="005C27A3"/>
    <w:rsid w:val="005C3645"/>
    <w:rsid w:val="005C3E18"/>
    <w:rsid w:val="005C445A"/>
    <w:rsid w:val="005C5A81"/>
    <w:rsid w:val="005C5B80"/>
    <w:rsid w:val="005C5D59"/>
    <w:rsid w:val="005C6324"/>
    <w:rsid w:val="005C6ECF"/>
    <w:rsid w:val="005C6F83"/>
    <w:rsid w:val="005D08DC"/>
    <w:rsid w:val="005D194C"/>
    <w:rsid w:val="005D2DF5"/>
    <w:rsid w:val="005D34C9"/>
    <w:rsid w:val="005D3516"/>
    <w:rsid w:val="005D3600"/>
    <w:rsid w:val="005D3BC7"/>
    <w:rsid w:val="005D3F97"/>
    <w:rsid w:val="005D4D3F"/>
    <w:rsid w:val="005D4F9D"/>
    <w:rsid w:val="005D5333"/>
    <w:rsid w:val="005D5BA7"/>
    <w:rsid w:val="005D71D2"/>
    <w:rsid w:val="005D7434"/>
    <w:rsid w:val="005D7B09"/>
    <w:rsid w:val="005D7E8C"/>
    <w:rsid w:val="005D7FC8"/>
    <w:rsid w:val="005E02EE"/>
    <w:rsid w:val="005E30B0"/>
    <w:rsid w:val="005E3A84"/>
    <w:rsid w:val="005E4A73"/>
    <w:rsid w:val="005E51E6"/>
    <w:rsid w:val="005E5621"/>
    <w:rsid w:val="005E57FC"/>
    <w:rsid w:val="005E5BF9"/>
    <w:rsid w:val="005E5D20"/>
    <w:rsid w:val="005E61EF"/>
    <w:rsid w:val="005E7D11"/>
    <w:rsid w:val="005F00C8"/>
    <w:rsid w:val="005F2590"/>
    <w:rsid w:val="005F2C30"/>
    <w:rsid w:val="005F3169"/>
    <w:rsid w:val="005F491C"/>
    <w:rsid w:val="005F77BA"/>
    <w:rsid w:val="005F7895"/>
    <w:rsid w:val="005F79C4"/>
    <w:rsid w:val="0060080B"/>
    <w:rsid w:val="00600C86"/>
    <w:rsid w:val="00600ECA"/>
    <w:rsid w:val="00602487"/>
    <w:rsid w:val="00602653"/>
    <w:rsid w:val="006038F3"/>
    <w:rsid w:val="00604947"/>
    <w:rsid w:val="00604C1C"/>
    <w:rsid w:val="00605D43"/>
    <w:rsid w:val="00607942"/>
    <w:rsid w:val="0061071F"/>
    <w:rsid w:val="00610AF6"/>
    <w:rsid w:val="00610EE6"/>
    <w:rsid w:val="006114E9"/>
    <w:rsid w:val="00611EA6"/>
    <w:rsid w:val="00612758"/>
    <w:rsid w:val="0061278F"/>
    <w:rsid w:val="00613FDF"/>
    <w:rsid w:val="00614B2C"/>
    <w:rsid w:val="006154D8"/>
    <w:rsid w:val="00615B8F"/>
    <w:rsid w:val="00615C67"/>
    <w:rsid w:val="00616A88"/>
    <w:rsid w:val="00616AE6"/>
    <w:rsid w:val="00617BCD"/>
    <w:rsid w:val="0062076D"/>
    <w:rsid w:val="006208DE"/>
    <w:rsid w:val="00620E63"/>
    <w:rsid w:val="00620FFC"/>
    <w:rsid w:val="00621476"/>
    <w:rsid w:val="0062159C"/>
    <w:rsid w:val="006226E7"/>
    <w:rsid w:val="006228C5"/>
    <w:rsid w:val="0062291D"/>
    <w:rsid w:val="006234B2"/>
    <w:rsid w:val="00623738"/>
    <w:rsid w:val="00624400"/>
    <w:rsid w:val="006252D5"/>
    <w:rsid w:val="0062603E"/>
    <w:rsid w:val="00626DB8"/>
    <w:rsid w:val="00627F2E"/>
    <w:rsid w:val="006300F8"/>
    <w:rsid w:val="00630E70"/>
    <w:rsid w:val="00630F26"/>
    <w:rsid w:val="0063182A"/>
    <w:rsid w:val="00631ADF"/>
    <w:rsid w:val="00631D34"/>
    <w:rsid w:val="00632BBD"/>
    <w:rsid w:val="00632E93"/>
    <w:rsid w:val="00635F0F"/>
    <w:rsid w:val="00636930"/>
    <w:rsid w:val="00636C84"/>
    <w:rsid w:val="00637606"/>
    <w:rsid w:val="00637D89"/>
    <w:rsid w:val="0064044B"/>
    <w:rsid w:val="006408C1"/>
    <w:rsid w:val="006416FF"/>
    <w:rsid w:val="00641A5D"/>
    <w:rsid w:val="00642216"/>
    <w:rsid w:val="00642ACA"/>
    <w:rsid w:val="00643F10"/>
    <w:rsid w:val="00644893"/>
    <w:rsid w:val="006451C3"/>
    <w:rsid w:val="00645796"/>
    <w:rsid w:val="00646DED"/>
    <w:rsid w:val="0064775C"/>
    <w:rsid w:val="00650184"/>
    <w:rsid w:val="006515AF"/>
    <w:rsid w:val="00651AF8"/>
    <w:rsid w:val="00652E68"/>
    <w:rsid w:val="0065332B"/>
    <w:rsid w:val="00653392"/>
    <w:rsid w:val="006540CC"/>
    <w:rsid w:val="00654C01"/>
    <w:rsid w:val="00655134"/>
    <w:rsid w:val="006553EC"/>
    <w:rsid w:val="00655C3F"/>
    <w:rsid w:val="006563A2"/>
    <w:rsid w:val="00657377"/>
    <w:rsid w:val="00657468"/>
    <w:rsid w:val="0066087A"/>
    <w:rsid w:val="0066135A"/>
    <w:rsid w:val="00662718"/>
    <w:rsid w:val="00663716"/>
    <w:rsid w:val="00664B79"/>
    <w:rsid w:val="00666B47"/>
    <w:rsid w:val="00667F8C"/>
    <w:rsid w:val="00670C90"/>
    <w:rsid w:val="0067155E"/>
    <w:rsid w:val="006729E9"/>
    <w:rsid w:val="0067502E"/>
    <w:rsid w:val="00675BAA"/>
    <w:rsid w:val="00675DB0"/>
    <w:rsid w:val="00675F41"/>
    <w:rsid w:val="00675F83"/>
    <w:rsid w:val="00676172"/>
    <w:rsid w:val="006770C2"/>
    <w:rsid w:val="0067719D"/>
    <w:rsid w:val="006772F4"/>
    <w:rsid w:val="00681263"/>
    <w:rsid w:val="00681B33"/>
    <w:rsid w:val="00681CBB"/>
    <w:rsid w:val="006831C0"/>
    <w:rsid w:val="0068367A"/>
    <w:rsid w:val="00683F95"/>
    <w:rsid w:val="006850E0"/>
    <w:rsid w:val="006851F0"/>
    <w:rsid w:val="0068591C"/>
    <w:rsid w:val="00686636"/>
    <w:rsid w:val="00686A85"/>
    <w:rsid w:val="00686E51"/>
    <w:rsid w:val="006874AA"/>
    <w:rsid w:val="00687E1B"/>
    <w:rsid w:val="006906EC"/>
    <w:rsid w:val="006909F4"/>
    <w:rsid w:val="00690FD0"/>
    <w:rsid w:val="006916F5"/>
    <w:rsid w:val="00692088"/>
    <w:rsid w:val="00692093"/>
    <w:rsid w:val="0069254C"/>
    <w:rsid w:val="006927AD"/>
    <w:rsid w:val="006938E9"/>
    <w:rsid w:val="006943EF"/>
    <w:rsid w:val="00695446"/>
    <w:rsid w:val="00695821"/>
    <w:rsid w:val="00695CF7"/>
    <w:rsid w:val="00696B3A"/>
    <w:rsid w:val="00697E62"/>
    <w:rsid w:val="006A0632"/>
    <w:rsid w:val="006A0B26"/>
    <w:rsid w:val="006A0CDF"/>
    <w:rsid w:val="006A2BA4"/>
    <w:rsid w:val="006A346C"/>
    <w:rsid w:val="006A3E1C"/>
    <w:rsid w:val="006A4AA4"/>
    <w:rsid w:val="006A4C2A"/>
    <w:rsid w:val="006A5214"/>
    <w:rsid w:val="006A5599"/>
    <w:rsid w:val="006A58EA"/>
    <w:rsid w:val="006A5AA7"/>
    <w:rsid w:val="006A5D3B"/>
    <w:rsid w:val="006A64D0"/>
    <w:rsid w:val="006A6E73"/>
    <w:rsid w:val="006A71DC"/>
    <w:rsid w:val="006B2BF1"/>
    <w:rsid w:val="006B336D"/>
    <w:rsid w:val="006B3A78"/>
    <w:rsid w:val="006B4F13"/>
    <w:rsid w:val="006B520F"/>
    <w:rsid w:val="006B669B"/>
    <w:rsid w:val="006B6C7B"/>
    <w:rsid w:val="006B6CE9"/>
    <w:rsid w:val="006B6F83"/>
    <w:rsid w:val="006C08CA"/>
    <w:rsid w:val="006C0C52"/>
    <w:rsid w:val="006C3B90"/>
    <w:rsid w:val="006C4907"/>
    <w:rsid w:val="006C4C96"/>
    <w:rsid w:val="006C5260"/>
    <w:rsid w:val="006C5876"/>
    <w:rsid w:val="006C6D43"/>
    <w:rsid w:val="006C719A"/>
    <w:rsid w:val="006C759A"/>
    <w:rsid w:val="006D077C"/>
    <w:rsid w:val="006D0B5D"/>
    <w:rsid w:val="006D2538"/>
    <w:rsid w:val="006D2CD3"/>
    <w:rsid w:val="006D3148"/>
    <w:rsid w:val="006D3EFC"/>
    <w:rsid w:val="006D4D46"/>
    <w:rsid w:val="006D57E3"/>
    <w:rsid w:val="006D6AFB"/>
    <w:rsid w:val="006E0F54"/>
    <w:rsid w:val="006E1984"/>
    <w:rsid w:val="006E2301"/>
    <w:rsid w:val="006E2BBD"/>
    <w:rsid w:val="006E3AD6"/>
    <w:rsid w:val="006E4231"/>
    <w:rsid w:val="006E43A8"/>
    <w:rsid w:val="006E4CA0"/>
    <w:rsid w:val="006E4D92"/>
    <w:rsid w:val="006E55B6"/>
    <w:rsid w:val="006E73A0"/>
    <w:rsid w:val="006E73AC"/>
    <w:rsid w:val="006E775B"/>
    <w:rsid w:val="006F2C57"/>
    <w:rsid w:val="006F2C82"/>
    <w:rsid w:val="006F42B1"/>
    <w:rsid w:val="006F51C6"/>
    <w:rsid w:val="006F627A"/>
    <w:rsid w:val="006F697D"/>
    <w:rsid w:val="006F7EDD"/>
    <w:rsid w:val="007000DE"/>
    <w:rsid w:val="00700FA2"/>
    <w:rsid w:val="00703EFE"/>
    <w:rsid w:val="00704A04"/>
    <w:rsid w:val="007051BD"/>
    <w:rsid w:val="0070602C"/>
    <w:rsid w:val="007061BF"/>
    <w:rsid w:val="0070631C"/>
    <w:rsid w:val="00706DEF"/>
    <w:rsid w:val="007073EB"/>
    <w:rsid w:val="00707B57"/>
    <w:rsid w:val="00711791"/>
    <w:rsid w:val="00711876"/>
    <w:rsid w:val="00711AB8"/>
    <w:rsid w:val="00712FE5"/>
    <w:rsid w:val="00714CE2"/>
    <w:rsid w:val="00715680"/>
    <w:rsid w:val="00716AC3"/>
    <w:rsid w:val="007177D0"/>
    <w:rsid w:val="00717DCE"/>
    <w:rsid w:val="00721F5E"/>
    <w:rsid w:val="0072212B"/>
    <w:rsid w:val="00725A6E"/>
    <w:rsid w:val="00727B34"/>
    <w:rsid w:val="00727DE3"/>
    <w:rsid w:val="00731200"/>
    <w:rsid w:val="00731C31"/>
    <w:rsid w:val="007328C6"/>
    <w:rsid w:val="00732A14"/>
    <w:rsid w:val="00733534"/>
    <w:rsid w:val="00734A22"/>
    <w:rsid w:val="00737EF8"/>
    <w:rsid w:val="0074081F"/>
    <w:rsid w:val="00743104"/>
    <w:rsid w:val="00743303"/>
    <w:rsid w:val="00743342"/>
    <w:rsid w:val="007446B2"/>
    <w:rsid w:val="0074486B"/>
    <w:rsid w:val="007461ED"/>
    <w:rsid w:val="00746559"/>
    <w:rsid w:val="00746779"/>
    <w:rsid w:val="00746886"/>
    <w:rsid w:val="007469E0"/>
    <w:rsid w:val="00746F5C"/>
    <w:rsid w:val="00747967"/>
    <w:rsid w:val="00747D03"/>
    <w:rsid w:val="00747D55"/>
    <w:rsid w:val="00750BDB"/>
    <w:rsid w:val="0075265E"/>
    <w:rsid w:val="0075270B"/>
    <w:rsid w:val="0075271B"/>
    <w:rsid w:val="007530AB"/>
    <w:rsid w:val="0075340C"/>
    <w:rsid w:val="0075340D"/>
    <w:rsid w:val="007537A4"/>
    <w:rsid w:val="00753953"/>
    <w:rsid w:val="00753E2E"/>
    <w:rsid w:val="00754AB6"/>
    <w:rsid w:val="007574E5"/>
    <w:rsid w:val="00757C0B"/>
    <w:rsid w:val="00761528"/>
    <w:rsid w:val="00762047"/>
    <w:rsid w:val="007621B0"/>
    <w:rsid w:val="007623B4"/>
    <w:rsid w:val="00763142"/>
    <w:rsid w:val="00763BC2"/>
    <w:rsid w:val="00765C6E"/>
    <w:rsid w:val="00766505"/>
    <w:rsid w:val="00766C87"/>
    <w:rsid w:val="00767108"/>
    <w:rsid w:val="00767AE3"/>
    <w:rsid w:val="00770050"/>
    <w:rsid w:val="0077057A"/>
    <w:rsid w:val="00770CD3"/>
    <w:rsid w:val="007714DE"/>
    <w:rsid w:val="00771567"/>
    <w:rsid w:val="00771613"/>
    <w:rsid w:val="007741EC"/>
    <w:rsid w:val="007742FC"/>
    <w:rsid w:val="00774FFE"/>
    <w:rsid w:val="00775901"/>
    <w:rsid w:val="0077646F"/>
    <w:rsid w:val="007768FC"/>
    <w:rsid w:val="00776EE8"/>
    <w:rsid w:val="00777240"/>
    <w:rsid w:val="007774F0"/>
    <w:rsid w:val="0078077F"/>
    <w:rsid w:val="00780852"/>
    <w:rsid w:val="00780F51"/>
    <w:rsid w:val="00781B87"/>
    <w:rsid w:val="007840B3"/>
    <w:rsid w:val="0078508B"/>
    <w:rsid w:val="00785775"/>
    <w:rsid w:val="007860D6"/>
    <w:rsid w:val="0078635B"/>
    <w:rsid w:val="007869F9"/>
    <w:rsid w:val="00786EB6"/>
    <w:rsid w:val="00787F1B"/>
    <w:rsid w:val="00790C14"/>
    <w:rsid w:val="00790C49"/>
    <w:rsid w:val="00792702"/>
    <w:rsid w:val="007933AA"/>
    <w:rsid w:val="007933C3"/>
    <w:rsid w:val="007933F2"/>
    <w:rsid w:val="0079489F"/>
    <w:rsid w:val="00795063"/>
    <w:rsid w:val="00795D1A"/>
    <w:rsid w:val="00795E43"/>
    <w:rsid w:val="007960A3"/>
    <w:rsid w:val="0079614B"/>
    <w:rsid w:val="007973CD"/>
    <w:rsid w:val="007A0180"/>
    <w:rsid w:val="007A1DB1"/>
    <w:rsid w:val="007A3C5E"/>
    <w:rsid w:val="007A3CD0"/>
    <w:rsid w:val="007A42DD"/>
    <w:rsid w:val="007A42EF"/>
    <w:rsid w:val="007A4C46"/>
    <w:rsid w:val="007A4E42"/>
    <w:rsid w:val="007A5872"/>
    <w:rsid w:val="007A5CC5"/>
    <w:rsid w:val="007A6ACB"/>
    <w:rsid w:val="007B0511"/>
    <w:rsid w:val="007B0F92"/>
    <w:rsid w:val="007B26CB"/>
    <w:rsid w:val="007B3F87"/>
    <w:rsid w:val="007B4BAB"/>
    <w:rsid w:val="007B55C2"/>
    <w:rsid w:val="007B588A"/>
    <w:rsid w:val="007B6D6B"/>
    <w:rsid w:val="007B7E4D"/>
    <w:rsid w:val="007C0BE5"/>
    <w:rsid w:val="007C0C2D"/>
    <w:rsid w:val="007C3CED"/>
    <w:rsid w:val="007C4033"/>
    <w:rsid w:val="007C453C"/>
    <w:rsid w:val="007C54D7"/>
    <w:rsid w:val="007C623C"/>
    <w:rsid w:val="007C64E9"/>
    <w:rsid w:val="007C7A07"/>
    <w:rsid w:val="007C7D6E"/>
    <w:rsid w:val="007D0CEF"/>
    <w:rsid w:val="007D1A97"/>
    <w:rsid w:val="007D26DC"/>
    <w:rsid w:val="007D3E5A"/>
    <w:rsid w:val="007D424A"/>
    <w:rsid w:val="007D47A4"/>
    <w:rsid w:val="007D580E"/>
    <w:rsid w:val="007D61FA"/>
    <w:rsid w:val="007D6B68"/>
    <w:rsid w:val="007D6CBC"/>
    <w:rsid w:val="007D6CE6"/>
    <w:rsid w:val="007D7DF8"/>
    <w:rsid w:val="007E0BAF"/>
    <w:rsid w:val="007E1326"/>
    <w:rsid w:val="007E4045"/>
    <w:rsid w:val="007E430D"/>
    <w:rsid w:val="007E76B2"/>
    <w:rsid w:val="007E7890"/>
    <w:rsid w:val="007F03BC"/>
    <w:rsid w:val="007F0E1B"/>
    <w:rsid w:val="007F1C07"/>
    <w:rsid w:val="007F2E2B"/>
    <w:rsid w:val="007F5642"/>
    <w:rsid w:val="007F5CF9"/>
    <w:rsid w:val="007F7B3F"/>
    <w:rsid w:val="007F7CBC"/>
    <w:rsid w:val="007F7F82"/>
    <w:rsid w:val="00800774"/>
    <w:rsid w:val="008027C8"/>
    <w:rsid w:val="00802CEF"/>
    <w:rsid w:val="00803C50"/>
    <w:rsid w:val="00803FE7"/>
    <w:rsid w:val="00804872"/>
    <w:rsid w:val="0080491F"/>
    <w:rsid w:val="00804CFE"/>
    <w:rsid w:val="00805949"/>
    <w:rsid w:val="008063FF"/>
    <w:rsid w:val="008108C0"/>
    <w:rsid w:val="00811194"/>
    <w:rsid w:val="0081151A"/>
    <w:rsid w:val="008118D3"/>
    <w:rsid w:val="00812A60"/>
    <w:rsid w:val="008137DB"/>
    <w:rsid w:val="008139A2"/>
    <w:rsid w:val="00813ECC"/>
    <w:rsid w:val="008145C8"/>
    <w:rsid w:val="0081568E"/>
    <w:rsid w:val="008171EE"/>
    <w:rsid w:val="00817AF7"/>
    <w:rsid w:val="00817E81"/>
    <w:rsid w:val="00821004"/>
    <w:rsid w:val="00822F65"/>
    <w:rsid w:val="00824A56"/>
    <w:rsid w:val="00824EBB"/>
    <w:rsid w:val="00826946"/>
    <w:rsid w:val="00826BFC"/>
    <w:rsid w:val="00826F5B"/>
    <w:rsid w:val="00827898"/>
    <w:rsid w:val="00827C3A"/>
    <w:rsid w:val="008301E4"/>
    <w:rsid w:val="008315F7"/>
    <w:rsid w:val="00831864"/>
    <w:rsid w:val="00833A80"/>
    <w:rsid w:val="00834329"/>
    <w:rsid w:val="008343CA"/>
    <w:rsid w:val="00835762"/>
    <w:rsid w:val="00835AA5"/>
    <w:rsid w:val="00837786"/>
    <w:rsid w:val="008378E1"/>
    <w:rsid w:val="00837A17"/>
    <w:rsid w:val="00837D4D"/>
    <w:rsid w:val="00840307"/>
    <w:rsid w:val="00840B4F"/>
    <w:rsid w:val="00842BC4"/>
    <w:rsid w:val="00842DF6"/>
    <w:rsid w:val="008432C8"/>
    <w:rsid w:val="00845159"/>
    <w:rsid w:val="00845DB1"/>
    <w:rsid w:val="00846558"/>
    <w:rsid w:val="0084657F"/>
    <w:rsid w:val="0084671C"/>
    <w:rsid w:val="00853852"/>
    <w:rsid w:val="0085572D"/>
    <w:rsid w:val="00855D6D"/>
    <w:rsid w:val="00855EDB"/>
    <w:rsid w:val="00855FB4"/>
    <w:rsid w:val="00857AC5"/>
    <w:rsid w:val="00857AE8"/>
    <w:rsid w:val="0086010C"/>
    <w:rsid w:val="00860821"/>
    <w:rsid w:val="0086124D"/>
    <w:rsid w:val="008631BE"/>
    <w:rsid w:val="008642BE"/>
    <w:rsid w:val="008644E2"/>
    <w:rsid w:val="00864BFA"/>
    <w:rsid w:val="0086570D"/>
    <w:rsid w:val="008663B0"/>
    <w:rsid w:val="008673D4"/>
    <w:rsid w:val="00870518"/>
    <w:rsid w:val="008708EF"/>
    <w:rsid w:val="0087106B"/>
    <w:rsid w:val="00872CDD"/>
    <w:rsid w:val="008732BA"/>
    <w:rsid w:val="00873FF1"/>
    <w:rsid w:val="00874AC4"/>
    <w:rsid w:val="0087644A"/>
    <w:rsid w:val="0087715A"/>
    <w:rsid w:val="008805F3"/>
    <w:rsid w:val="008807C9"/>
    <w:rsid w:val="0088128C"/>
    <w:rsid w:val="00882331"/>
    <w:rsid w:val="00882C8E"/>
    <w:rsid w:val="00882D2C"/>
    <w:rsid w:val="00882E21"/>
    <w:rsid w:val="00883101"/>
    <w:rsid w:val="00884298"/>
    <w:rsid w:val="00885463"/>
    <w:rsid w:val="00885D4C"/>
    <w:rsid w:val="00885F58"/>
    <w:rsid w:val="008879CC"/>
    <w:rsid w:val="00887B3F"/>
    <w:rsid w:val="00887F5D"/>
    <w:rsid w:val="00890597"/>
    <w:rsid w:val="00891266"/>
    <w:rsid w:val="00891942"/>
    <w:rsid w:val="00893044"/>
    <w:rsid w:val="008972AA"/>
    <w:rsid w:val="008A2BF8"/>
    <w:rsid w:val="008A31AA"/>
    <w:rsid w:val="008A3706"/>
    <w:rsid w:val="008A3977"/>
    <w:rsid w:val="008A42A0"/>
    <w:rsid w:val="008A44CD"/>
    <w:rsid w:val="008A4A1F"/>
    <w:rsid w:val="008A64CF"/>
    <w:rsid w:val="008A6B65"/>
    <w:rsid w:val="008A734B"/>
    <w:rsid w:val="008A73CB"/>
    <w:rsid w:val="008B0387"/>
    <w:rsid w:val="008B0746"/>
    <w:rsid w:val="008B27C6"/>
    <w:rsid w:val="008B2C69"/>
    <w:rsid w:val="008B2DE3"/>
    <w:rsid w:val="008B34D8"/>
    <w:rsid w:val="008B6552"/>
    <w:rsid w:val="008B7BBB"/>
    <w:rsid w:val="008C0258"/>
    <w:rsid w:val="008C17DC"/>
    <w:rsid w:val="008C185D"/>
    <w:rsid w:val="008C1EAF"/>
    <w:rsid w:val="008C3B5E"/>
    <w:rsid w:val="008C488A"/>
    <w:rsid w:val="008C6A61"/>
    <w:rsid w:val="008C7477"/>
    <w:rsid w:val="008C79F2"/>
    <w:rsid w:val="008D08B0"/>
    <w:rsid w:val="008D2351"/>
    <w:rsid w:val="008D247C"/>
    <w:rsid w:val="008D3896"/>
    <w:rsid w:val="008D3A98"/>
    <w:rsid w:val="008D42E0"/>
    <w:rsid w:val="008D50D8"/>
    <w:rsid w:val="008D6375"/>
    <w:rsid w:val="008D79E8"/>
    <w:rsid w:val="008E0A54"/>
    <w:rsid w:val="008E2D69"/>
    <w:rsid w:val="008E382B"/>
    <w:rsid w:val="008E3E6F"/>
    <w:rsid w:val="008E453F"/>
    <w:rsid w:val="008E4841"/>
    <w:rsid w:val="008E4F1D"/>
    <w:rsid w:val="008E5355"/>
    <w:rsid w:val="008E5577"/>
    <w:rsid w:val="008E603D"/>
    <w:rsid w:val="008E607C"/>
    <w:rsid w:val="008E6BCC"/>
    <w:rsid w:val="008E6CE8"/>
    <w:rsid w:val="008E7F5B"/>
    <w:rsid w:val="008F015C"/>
    <w:rsid w:val="008F080F"/>
    <w:rsid w:val="008F1746"/>
    <w:rsid w:val="008F2068"/>
    <w:rsid w:val="008F2252"/>
    <w:rsid w:val="008F25B5"/>
    <w:rsid w:val="008F2AE3"/>
    <w:rsid w:val="008F365E"/>
    <w:rsid w:val="008F51F2"/>
    <w:rsid w:val="008F60E6"/>
    <w:rsid w:val="008F64EF"/>
    <w:rsid w:val="008F72EF"/>
    <w:rsid w:val="00900BE7"/>
    <w:rsid w:val="0090149D"/>
    <w:rsid w:val="00901DD9"/>
    <w:rsid w:val="00901EBD"/>
    <w:rsid w:val="00902C08"/>
    <w:rsid w:val="00904D9E"/>
    <w:rsid w:val="009057FD"/>
    <w:rsid w:val="00907E0E"/>
    <w:rsid w:val="00907EF9"/>
    <w:rsid w:val="009107D9"/>
    <w:rsid w:val="0091152E"/>
    <w:rsid w:val="0091187D"/>
    <w:rsid w:val="0091227E"/>
    <w:rsid w:val="00912537"/>
    <w:rsid w:val="00912E2B"/>
    <w:rsid w:val="00912F68"/>
    <w:rsid w:val="00913365"/>
    <w:rsid w:val="009137B9"/>
    <w:rsid w:val="00914646"/>
    <w:rsid w:val="009155A4"/>
    <w:rsid w:val="00915C23"/>
    <w:rsid w:val="00915D5D"/>
    <w:rsid w:val="00916076"/>
    <w:rsid w:val="00916173"/>
    <w:rsid w:val="00916BDF"/>
    <w:rsid w:val="0091716E"/>
    <w:rsid w:val="009175F6"/>
    <w:rsid w:val="009200A0"/>
    <w:rsid w:val="00920D4A"/>
    <w:rsid w:val="009222B4"/>
    <w:rsid w:val="009226F9"/>
    <w:rsid w:val="009230FE"/>
    <w:rsid w:val="009241DF"/>
    <w:rsid w:val="00924261"/>
    <w:rsid w:val="0092455B"/>
    <w:rsid w:val="009260F2"/>
    <w:rsid w:val="00927620"/>
    <w:rsid w:val="009301E0"/>
    <w:rsid w:val="00930588"/>
    <w:rsid w:val="00931440"/>
    <w:rsid w:val="00931F5B"/>
    <w:rsid w:val="009334BC"/>
    <w:rsid w:val="00933711"/>
    <w:rsid w:val="00935CE3"/>
    <w:rsid w:val="009361D4"/>
    <w:rsid w:val="00936BE4"/>
    <w:rsid w:val="0093756C"/>
    <w:rsid w:val="009378B6"/>
    <w:rsid w:val="00944307"/>
    <w:rsid w:val="00945BFC"/>
    <w:rsid w:val="00945D28"/>
    <w:rsid w:val="00945EBB"/>
    <w:rsid w:val="0094603A"/>
    <w:rsid w:val="00947002"/>
    <w:rsid w:val="009471CF"/>
    <w:rsid w:val="0095006E"/>
    <w:rsid w:val="00951AA1"/>
    <w:rsid w:val="00951F21"/>
    <w:rsid w:val="00952B89"/>
    <w:rsid w:val="0095339B"/>
    <w:rsid w:val="009535F7"/>
    <w:rsid w:val="009539D8"/>
    <w:rsid w:val="00953E0B"/>
    <w:rsid w:val="00953E91"/>
    <w:rsid w:val="00953F0F"/>
    <w:rsid w:val="00954ECE"/>
    <w:rsid w:val="00955AF6"/>
    <w:rsid w:val="00956005"/>
    <w:rsid w:val="009566D2"/>
    <w:rsid w:val="00961515"/>
    <w:rsid w:val="00962C40"/>
    <w:rsid w:val="0096331B"/>
    <w:rsid w:val="009636D0"/>
    <w:rsid w:val="00963796"/>
    <w:rsid w:val="009638EA"/>
    <w:rsid w:val="00963949"/>
    <w:rsid w:val="009643AF"/>
    <w:rsid w:val="00965BA7"/>
    <w:rsid w:val="00966599"/>
    <w:rsid w:val="00967B01"/>
    <w:rsid w:val="00970D2D"/>
    <w:rsid w:val="00971AC3"/>
    <w:rsid w:val="00971D09"/>
    <w:rsid w:val="00971E30"/>
    <w:rsid w:val="00972170"/>
    <w:rsid w:val="0097262B"/>
    <w:rsid w:val="009726CE"/>
    <w:rsid w:val="00972708"/>
    <w:rsid w:val="00972BA2"/>
    <w:rsid w:val="00973D75"/>
    <w:rsid w:val="00974808"/>
    <w:rsid w:val="009749F0"/>
    <w:rsid w:val="00974E2C"/>
    <w:rsid w:val="009756C6"/>
    <w:rsid w:val="009758A0"/>
    <w:rsid w:val="00975A6C"/>
    <w:rsid w:val="00975BE1"/>
    <w:rsid w:val="00976BB4"/>
    <w:rsid w:val="00977289"/>
    <w:rsid w:val="00977334"/>
    <w:rsid w:val="00980D16"/>
    <w:rsid w:val="0098117B"/>
    <w:rsid w:val="00981F0C"/>
    <w:rsid w:val="00982B7F"/>
    <w:rsid w:val="00982E5F"/>
    <w:rsid w:val="00985279"/>
    <w:rsid w:val="009859BA"/>
    <w:rsid w:val="009860EE"/>
    <w:rsid w:val="00986D21"/>
    <w:rsid w:val="00986D29"/>
    <w:rsid w:val="009878F5"/>
    <w:rsid w:val="00987D68"/>
    <w:rsid w:val="00987E95"/>
    <w:rsid w:val="0099009D"/>
    <w:rsid w:val="00990498"/>
    <w:rsid w:val="00991284"/>
    <w:rsid w:val="009916C3"/>
    <w:rsid w:val="00991A79"/>
    <w:rsid w:val="00992398"/>
    <w:rsid w:val="00993DFF"/>
    <w:rsid w:val="009941A9"/>
    <w:rsid w:val="009959D7"/>
    <w:rsid w:val="00995C91"/>
    <w:rsid w:val="00995F6C"/>
    <w:rsid w:val="00996318"/>
    <w:rsid w:val="00996FAF"/>
    <w:rsid w:val="00997555"/>
    <w:rsid w:val="00997A45"/>
    <w:rsid w:val="00997E58"/>
    <w:rsid w:val="009A084D"/>
    <w:rsid w:val="009A09A1"/>
    <w:rsid w:val="009A28EB"/>
    <w:rsid w:val="009A2F6E"/>
    <w:rsid w:val="009A3345"/>
    <w:rsid w:val="009A3811"/>
    <w:rsid w:val="009A38DF"/>
    <w:rsid w:val="009A4A13"/>
    <w:rsid w:val="009A4E24"/>
    <w:rsid w:val="009A5073"/>
    <w:rsid w:val="009A52ED"/>
    <w:rsid w:val="009A6F1B"/>
    <w:rsid w:val="009A7E86"/>
    <w:rsid w:val="009A7F90"/>
    <w:rsid w:val="009B1250"/>
    <w:rsid w:val="009B1378"/>
    <w:rsid w:val="009B1943"/>
    <w:rsid w:val="009B1A5A"/>
    <w:rsid w:val="009B2634"/>
    <w:rsid w:val="009B2F04"/>
    <w:rsid w:val="009B3707"/>
    <w:rsid w:val="009B49CF"/>
    <w:rsid w:val="009B4E55"/>
    <w:rsid w:val="009B5B50"/>
    <w:rsid w:val="009B62F7"/>
    <w:rsid w:val="009B64D2"/>
    <w:rsid w:val="009B6E29"/>
    <w:rsid w:val="009B7490"/>
    <w:rsid w:val="009C0979"/>
    <w:rsid w:val="009C09F5"/>
    <w:rsid w:val="009C0D0C"/>
    <w:rsid w:val="009C10B8"/>
    <w:rsid w:val="009C1C78"/>
    <w:rsid w:val="009C29A4"/>
    <w:rsid w:val="009C2C9D"/>
    <w:rsid w:val="009C36DA"/>
    <w:rsid w:val="009C4790"/>
    <w:rsid w:val="009C51B6"/>
    <w:rsid w:val="009C602D"/>
    <w:rsid w:val="009C6FFE"/>
    <w:rsid w:val="009C7757"/>
    <w:rsid w:val="009D22A2"/>
    <w:rsid w:val="009D2409"/>
    <w:rsid w:val="009D25FC"/>
    <w:rsid w:val="009D265A"/>
    <w:rsid w:val="009D26F6"/>
    <w:rsid w:val="009D2816"/>
    <w:rsid w:val="009D3063"/>
    <w:rsid w:val="009D38FA"/>
    <w:rsid w:val="009D5132"/>
    <w:rsid w:val="009D5163"/>
    <w:rsid w:val="009D5245"/>
    <w:rsid w:val="009D59CD"/>
    <w:rsid w:val="009D5C5F"/>
    <w:rsid w:val="009D74CA"/>
    <w:rsid w:val="009D7A2F"/>
    <w:rsid w:val="009D7AAC"/>
    <w:rsid w:val="009E0BD9"/>
    <w:rsid w:val="009E120C"/>
    <w:rsid w:val="009E127C"/>
    <w:rsid w:val="009E13AD"/>
    <w:rsid w:val="009E1BB7"/>
    <w:rsid w:val="009E24AC"/>
    <w:rsid w:val="009E3660"/>
    <w:rsid w:val="009E4BAA"/>
    <w:rsid w:val="009E4C31"/>
    <w:rsid w:val="009E543F"/>
    <w:rsid w:val="009E5497"/>
    <w:rsid w:val="009E6252"/>
    <w:rsid w:val="009E669C"/>
    <w:rsid w:val="009E6BB5"/>
    <w:rsid w:val="009F0703"/>
    <w:rsid w:val="009F13D1"/>
    <w:rsid w:val="009F14C7"/>
    <w:rsid w:val="009F1D91"/>
    <w:rsid w:val="009F230A"/>
    <w:rsid w:val="009F2345"/>
    <w:rsid w:val="009F3B56"/>
    <w:rsid w:val="009F4D71"/>
    <w:rsid w:val="009F52C2"/>
    <w:rsid w:val="009F5312"/>
    <w:rsid w:val="009F58C7"/>
    <w:rsid w:val="009F5959"/>
    <w:rsid w:val="009F5B93"/>
    <w:rsid w:val="009F6037"/>
    <w:rsid w:val="009F6392"/>
    <w:rsid w:val="009F6BEA"/>
    <w:rsid w:val="009F747E"/>
    <w:rsid w:val="009F767D"/>
    <w:rsid w:val="009F7B20"/>
    <w:rsid w:val="00A005FD"/>
    <w:rsid w:val="00A00E5D"/>
    <w:rsid w:val="00A01DB3"/>
    <w:rsid w:val="00A06452"/>
    <w:rsid w:val="00A065ED"/>
    <w:rsid w:val="00A075AB"/>
    <w:rsid w:val="00A07A06"/>
    <w:rsid w:val="00A07BB9"/>
    <w:rsid w:val="00A07C66"/>
    <w:rsid w:val="00A108F3"/>
    <w:rsid w:val="00A1106F"/>
    <w:rsid w:val="00A112C5"/>
    <w:rsid w:val="00A113A3"/>
    <w:rsid w:val="00A115E4"/>
    <w:rsid w:val="00A11922"/>
    <w:rsid w:val="00A12226"/>
    <w:rsid w:val="00A1335F"/>
    <w:rsid w:val="00A1417E"/>
    <w:rsid w:val="00A144CE"/>
    <w:rsid w:val="00A14575"/>
    <w:rsid w:val="00A15824"/>
    <w:rsid w:val="00A15835"/>
    <w:rsid w:val="00A16E82"/>
    <w:rsid w:val="00A1768D"/>
    <w:rsid w:val="00A17ADE"/>
    <w:rsid w:val="00A20E53"/>
    <w:rsid w:val="00A21CE8"/>
    <w:rsid w:val="00A21E6B"/>
    <w:rsid w:val="00A22EE3"/>
    <w:rsid w:val="00A23AF2"/>
    <w:rsid w:val="00A24A0D"/>
    <w:rsid w:val="00A25D18"/>
    <w:rsid w:val="00A2667F"/>
    <w:rsid w:val="00A26D8C"/>
    <w:rsid w:val="00A27854"/>
    <w:rsid w:val="00A30641"/>
    <w:rsid w:val="00A308C2"/>
    <w:rsid w:val="00A30A5F"/>
    <w:rsid w:val="00A3108F"/>
    <w:rsid w:val="00A31707"/>
    <w:rsid w:val="00A3212A"/>
    <w:rsid w:val="00A328E1"/>
    <w:rsid w:val="00A33FDC"/>
    <w:rsid w:val="00A3505F"/>
    <w:rsid w:val="00A36043"/>
    <w:rsid w:val="00A36434"/>
    <w:rsid w:val="00A364CE"/>
    <w:rsid w:val="00A36789"/>
    <w:rsid w:val="00A400AF"/>
    <w:rsid w:val="00A407F4"/>
    <w:rsid w:val="00A41CA4"/>
    <w:rsid w:val="00A4259C"/>
    <w:rsid w:val="00A43BBA"/>
    <w:rsid w:val="00A43CD1"/>
    <w:rsid w:val="00A43D97"/>
    <w:rsid w:val="00A44EFC"/>
    <w:rsid w:val="00A450AF"/>
    <w:rsid w:val="00A455C9"/>
    <w:rsid w:val="00A46075"/>
    <w:rsid w:val="00A464DD"/>
    <w:rsid w:val="00A47140"/>
    <w:rsid w:val="00A476FD"/>
    <w:rsid w:val="00A47BFB"/>
    <w:rsid w:val="00A503CA"/>
    <w:rsid w:val="00A50479"/>
    <w:rsid w:val="00A50D97"/>
    <w:rsid w:val="00A50E11"/>
    <w:rsid w:val="00A5155D"/>
    <w:rsid w:val="00A51C6C"/>
    <w:rsid w:val="00A52168"/>
    <w:rsid w:val="00A53433"/>
    <w:rsid w:val="00A53886"/>
    <w:rsid w:val="00A538AD"/>
    <w:rsid w:val="00A541BF"/>
    <w:rsid w:val="00A55F07"/>
    <w:rsid w:val="00A560C2"/>
    <w:rsid w:val="00A60860"/>
    <w:rsid w:val="00A60AD8"/>
    <w:rsid w:val="00A62BC7"/>
    <w:rsid w:val="00A638BD"/>
    <w:rsid w:val="00A63A1E"/>
    <w:rsid w:val="00A6424E"/>
    <w:rsid w:val="00A64ABB"/>
    <w:rsid w:val="00A64B01"/>
    <w:rsid w:val="00A64BFF"/>
    <w:rsid w:val="00A650FC"/>
    <w:rsid w:val="00A65C0D"/>
    <w:rsid w:val="00A66A20"/>
    <w:rsid w:val="00A66CA5"/>
    <w:rsid w:val="00A672B4"/>
    <w:rsid w:val="00A675AB"/>
    <w:rsid w:val="00A70AAC"/>
    <w:rsid w:val="00A7200C"/>
    <w:rsid w:val="00A7322F"/>
    <w:rsid w:val="00A7363F"/>
    <w:rsid w:val="00A7376B"/>
    <w:rsid w:val="00A737AC"/>
    <w:rsid w:val="00A73FC3"/>
    <w:rsid w:val="00A7441E"/>
    <w:rsid w:val="00A74A01"/>
    <w:rsid w:val="00A74B9A"/>
    <w:rsid w:val="00A75432"/>
    <w:rsid w:val="00A75965"/>
    <w:rsid w:val="00A75B3A"/>
    <w:rsid w:val="00A76126"/>
    <w:rsid w:val="00A77BDC"/>
    <w:rsid w:val="00A77E37"/>
    <w:rsid w:val="00A77E4D"/>
    <w:rsid w:val="00A81011"/>
    <w:rsid w:val="00A8240F"/>
    <w:rsid w:val="00A824F2"/>
    <w:rsid w:val="00A833EF"/>
    <w:rsid w:val="00A85671"/>
    <w:rsid w:val="00A856BD"/>
    <w:rsid w:val="00A85B21"/>
    <w:rsid w:val="00A8665A"/>
    <w:rsid w:val="00A86923"/>
    <w:rsid w:val="00A9027D"/>
    <w:rsid w:val="00A920CF"/>
    <w:rsid w:val="00A92309"/>
    <w:rsid w:val="00A92ED0"/>
    <w:rsid w:val="00A9321F"/>
    <w:rsid w:val="00A9381C"/>
    <w:rsid w:val="00A9482F"/>
    <w:rsid w:val="00A949C4"/>
    <w:rsid w:val="00A94A9A"/>
    <w:rsid w:val="00A94EC0"/>
    <w:rsid w:val="00A94F5C"/>
    <w:rsid w:val="00A951D1"/>
    <w:rsid w:val="00A95FCF"/>
    <w:rsid w:val="00A960DC"/>
    <w:rsid w:val="00A96CE6"/>
    <w:rsid w:val="00AA0BB6"/>
    <w:rsid w:val="00AA0F20"/>
    <w:rsid w:val="00AA2C1C"/>
    <w:rsid w:val="00AA3719"/>
    <w:rsid w:val="00AA442A"/>
    <w:rsid w:val="00AA544F"/>
    <w:rsid w:val="00AA58AA"/>
    <w:rsid w:val="00AA5D02"/>
    <w:rsid w:val="00AA7342"/>
    <w:rsid w:val="00AB0FE3"/>
    <w:rsid w:val="00AB143F"/>
    <w:rsid w:val="00AB1765"/>
    <w:rsid w:val="00AB1DB1"/>
    <w:rsid w:val="00AB3C79"/>
    <w:rsid w:val="00AB4C37"/>
    <w:rsid w:val="00AB50E5"/>
    <w:rsid w:val="00AB67AE"/>
    <w:rsid w:val="00AB6D55"/>
    <w:rsid w:val="00AB6FA5"/>
    <w:rsid w:val="00AB76F5"/>
    <w:rsid w:val="00AC06C9"/>
    <w:rsid w:val="00AC0F8D"/>
    <w:rsid w:val="00AC17AE"/>
    <w:rsid w:val="00AC1A90"/>
    <w:rsid w:val="00AC1BF5"/>
    <w:rsid w:val="00AC1EC5"/>
    <w:rsid w:val="00AC30DB"/>
    <w:rsid w:val="00AC3142"/>
    <w:rsid w:val="00AC37B5"/>
    <w:rsid w:val="00AC44E8"/>
    <w:rsid w:val="00AC47F6"/>
    <w:rsid w:val="00AC5992"/>
    <w:rsid w:val="00AC5D1E"/>
    <w:rsid w:val="00AC68D7"/>
    <w:rsid w:val="00AC68F1"/>
    <w:rsid w:val="00AC6EA6"/>
    <w:rsid w:val="00AD01AD"/>
    <w:rsid w:val="00AD038D"/>
    <w:rsid w:val="00AD3CA0"/>
    <w:rsid w:val="00AD3FD5"/>
    <w:rsid w:val="00AD43C5"/>
    <w:rsid w:val="00AD4AFD"/>
    <w:rsid w:val="00AD76B8"/>
    <w:rsid w:val="00AD7ACF"/>
    <w:rsid w:val="00AE0450"/>
    <w:rsid w:val="00AE04B5"/>
    <w:rsid w:val="00AE144C"/>
    <w:rsid w:val="00AE16A1"/>
    <w:rsid w:val="00AE3676"/>
    <w:rsid w:val="00AE39EB"/>
    <w:rsid w:val="00AE3CC2"/>
    <w:rsid w:val="00AE3F87"/>
    <w:rsid w:val="00AE5210"/>
    <w:rsid w:val="00AE66FE"/>
    <w:rsid w:val="00AF1D67"/>
    <w:rsid w:val="00AF1F1E"/>
    <w:rsid w:val="00AF1F2E"/>
    <w:rsid w:val="00AF2799"/>
    <w:rsid w:val="00AF2AE6"/>
    <w:rsid w:val="00AF331B"/>
    <w:rsid w:val="00AF3C71"/>
    <w:rsid w:val="00AF3E60"/>
    <w:rsid w:val="00AF4054"/>
    <w:rsid w:val="00AF411A"/>
    <w:rsid w:val="00AF43C2"/>
    <w:rsid w:val="00AF512D"/>
    <w:rsid w:val="00AF603B"/>
    <w:rsid w:val="00AF6462"/>
    <w:rsid w:val="00AF6D1E"/>
    <w:rsid w:val="00AF7570"/>
    <w:rsid w:val="00B00104"/>
    <w:rsid w:val="00B0105D"/>
    <w:rsid w:val="00B036EE"/>
    <w:rsid w:val="00B049B6"/>
    <w:rsid w:val="00B066AC"/>
    <w:rsid w:val="00B06EA3"/>
    <w:rsid w:val="00B10074"/>
    <w:rsid w:val="00B1050A"/>
    <w:rsid w:val="00B113E4"/>
    <w:rsid w:val="00B12058"/>
    <w:rsid w:val="00B1286B"/>
    <w:rsid w:val="00B12BE0"/>
    <w:rsid w:val="00B12E82"/>
    <w:rsid w:val="00B13BD4"/>
    <w:rsid w:val="00B146D9"/>
    <w:rsid w:val="00B14CF0"/>
    <w:rsid w:val="00B15659"/>
    <w:rsid w:val="00B16567"/>
    <w:rsid w:val="00B165A3"/>
    <w:rsid w:val="00B165FB"/>
    <w:rsid w:val="00B168BF"/>
    <w:rsid w:val="00B172E7"/>
    <w:rsid w:val="00B218BD"/>
    <w:rsid w:val="00B2269E"/>
    <w:rsid w:val="00B238CF"/>
    <w:rsid w:val="00B23B83"/>
    <w:rsid w:val="00B24FB6"/>
    <w:rsid w:val="00B25127"/>
    <w:rsid w:val="00B25209"/>
    <w:rsid w:val="00B2597D"/>
    <w:rsid w:val="00B25A74"/>
    <w:rsid w:val="00B27125"/>
    <w:rsid w:val="00B308ED"/>
    <w:rsid w:val="00B31284"/>
    <w:rsid w:val="00B31360"/>
    <w:rsid w:val="00B31BD6"/>
    <w:rsid w:val="00B326E2"/>
    <w:rsid w:val="00B32D95"/>
    <w:rsid w:val="00B34372"/>
    <w:rsid w:val="00B34DC4"/>
    <w:rsid w:val="00B34E04"/>
    <w:rsid w:val="00B3678B"/>
    <w:rsid w:val="00B368D1"/>
    <w:rsid w:val="00B40C63"/>
    <w:rsid w:val="00B439BC"/>
    <w:rsid w:val="00B43FA1"/>
    <w:rsid w:val="00B44390"/>
    <w:rsid w:val="00B45566"/>
    <w:rsid w:val="00B4568F"/>
    <w:rsid w:val="00B46455"/>
    <w:rsid w:val="00B468DC"/>
    <w:rsid w:val="00B46BAE"/>
    <w:rsid w:val="00B46C19"/>
    <w:rsid w:val="00B46F8A"/>
    <w:rsid w:val="00B477FB"/>
    <w:rsid w:val="00B47EE1"/>
    <w:rsid w:val="00B5073C"/>
    <w:rsid w:val="00B51E84"/>
    <w:rsid w:val="00B51ECD"/>
    <w:rsid w:val="00B541FF"/>
    <w:rsid w:val="00B5509B"/>
    <w:rsid w:val="00B5644D"/>
    <w:rsid w:val="00B56735"/>
    <w:rsid w:val="00B56EAA"/>
    <w:rsid w:val="00B57293"/>
    <w:rsid w:val="00B5763E"/>
    <w:rsid w:val="00B601C5"/>
    <w:rsid w:val="00B607E1"/>
    <w:rsid w:val="00B60A61"/>
    <w:rsid w:val="00B6108D"/>
    <w:rsid w:val="00B62862"/>
    <w:rsid w:val="00B62D48"/>
    <w:rsid w:val="00B63C55"/>
    <w:rsid w:val="00B63D28"/>
    <w:rsid w:val="00B64536"/>
    <w:rsid w:val="00B645AB"/>
    <w:rsid w:val="00B647B1"/>
    <w:rsid w:val="00B64EA7"/>
    <w:rsid w:val="00B64F48"/>
    <w:rsid w:val="00B6509F"/>
    <w:rsid w:val="00B65533"/>
    <w:rsid w:val="00B6555B"/>
    <w:rsid w:val="00B66584"/>
    <w:rsid w:val="00B70849"/>
    <w:rsid w:val="00B727D2"/>
    <w:rsid w:val="00B728DB"/>
    <w:rsid w:val="00B730B4"/>
    <w:rsid w:val="00B747F2"/>
    <w:rsid w:val="00B75952"/>
    <w:rsid w:val="00B7658F"/>
    <w:rsid w:val="00B768D4"/>
    <w:rsid w:val="00B772B1"/>
    <w:rsid w:val="00B77817"/>
    <w:rsid w:val="00B804B4"/>
    <w:rsid w:val="00B81A5A"/>
    <w:rsid w:val="00B82539"/>
    <w:rsid w:val="00B827D8"/>
    <w:rsid w:val="00B84559"/>
    <w:rsid w:val="00B8459C"/>
    <w:rsid w:val="00B84B8C"/>
    <w:rsid w:val="00B84E16"/>
    <w:rsid w:val="00B85FAF"/>
    <w:rsid w:val="00B86ABE"/>
    <w:rsid w:val="00B87C92"/>
    <w:rsid w:val="00B87FE9"/>
    <w:rsid w:val="00B90390"/>
    <w:rsid w:val="00B90F06"/>
    <w:rsid w:val="00B90FB3"/>
    <w:rsid w:val="00B91147"/>
    <w:rsid w:val="00B926AE"/>
    <w:rsid w:val="00B92D3B"/>
    <w:rsid w:val="00B947E9"/>
    <w:rsid w:val="00B95292"/>
    <w:rsid w:val="00B95CB7"/>
    <w:rsid w:val="00B975EB"/>
    <w:rsid w:val="00BA01DF"/>
    <w:rsid w:val="00BA0E7E"/>
    <w:rsid w:val="00BA1CAA"/>
    <w:rsid w:val="00BA3407"/>
    <w:rsid w:val="00BA437F"/>
    <w:rsid w:val="00BA44F3"/>
    <w:rsid w:val="00BA4CEA"/>
    <w:rsid w:val="00BA5320"/>
    <w:rsid w:val="00BA565F"/>
    <w:rsid w:val="00BA5AD2"/>
    <w:rsid w:val="00BA6AD7"/>
    <w:rsid w:val="00BA72B3"/>
    <w:rsid w:val="00BB0944"/>
    <w:rsid w:val="00BB1747"/>
    <w:rsid w:val="00BB1A47"/>
    <w:rsid w:val="00BB1E50"/>
    <w:rsid w:val="00BB2B0C"/>
    <w:rsid w:val="00BB2F6C"/>
    <w:rsid w:val="00BB3CFA"/>
    <w:rsid w:val="00BB3EA3"/>
    <w:rsid w:val="00BB3F75"/>
    <w:rsid w:val="00BB40BC"/>
    <w:rsid w:val="00BB5229"/>
    <w:rsid w:val="00BB5BC7"/>
    <w:rsid w:val="00BB61D5"/>
    <w:rsid w:val="00BB78AA"/>
    <w:rsid w:val="00BC022E"/>
    <w:rsid w:val="00BC039E"/>
    <w:rsid w:val="00BC0EF0"/>
    <w:rsid w:val="00BC1FEC"/>
    <w:rsid w:val="00BC3528"/>
    <w:rsid w:val="00BC3A21"/>
    <w:rsid w:val="00BC4BA9"/>
    <w:rsid w:val="00BC4CCC"/>
    <w:rsid w:val="00BC5663"/>
    <w:rsid w:val="00BC5764"/>
    <w:rsid w:val="00BC5946"/>
    <w:rsid w:val="00BC5C11"/>
    <w:rsid w:val="00BC6491"/>
    <w:rsid w:val="00BC6A2B"/>
    <w:rsid w:val="00BC755A"/>
    <w:rsid w:val="00BC7915"/>
    <w:rsid w:val="00BD045F"/>
    <w:rsid w:val="00BD130D"/>
    <w:rsid w:val="00BD1BC7"/>
    <w:rsid w:val="00BD36DD"/>
    <w:rsid w:val="00BD3BAF"/>
    <w:rsid w:val="00BD3EA8"/>
    <w:rsid w:val="00BD441E"/>
    <w:rsid w:val="00BD458F"/>
    <w:rsid w:val="00BD53E0"/>
    <w:rsid w:val="00BD6637"/>
    <w:rsid w:val="00BD6801"/>
    <w:rsid w:val="00BD699A"/>
    <w:rsid w:val="00BD6AC9"/>
    <w:rsid w:val="00BD707B"/>
    <w:rsid w:val="00BD739F"/>
    <w:rsid w:val="00BD75E2"/>
    <w:rsid w:val="00BD7B65"/>
    <w:rsid w:val="00BE0A2C"/>
    <w:rsid w:val="00BE1500"/>
    <w:rsid w:val="00BE1A54"/>
    <w:rsid w:val="00BE1B44"/>
    <w:rsid w:val="00BE1B72"/>
    <w:rsid w:val="00BE4827"/>
    <w:rsid w:val="00BE5690"/>
    <w:rsid w:val="00BE5B44"/>
    <w:rsid w:val="00BE673A"/>
    <w:rsid w:val="00BE6880"/>
    <w:rsid w:val="00BE6B70"/>
    <w:rsid w:val="00BE754C"/>
    <w:rsid w:val="00BE7DC0"/>
    <w:rsid w:val="00BF09FD"/>
    <w:rsid w:val="00BF1732"/>
    <w:rsid w:val="00BF1A8C"/>
    <w:rsid w:val="00BF28A1"/>
    <w:rsid w:val="00BF3E19"/>
    <w:rsid w:val="00BF7196"/>
    <w:rsid w:val="00BF72AD"/>
    <w:rsid w:val="00BF7ACF"/>
    <w:rsid w:val="00C01AFE"/>
    <w:rsid w:val="00C02958"/>
    <w:rsid w:val="00C02F7D"/>
    <w:rsid w:val="00C03A5E"/>
    <w:rsid w:val="00C03A9C"/>
    <w:rsid w:val="00C04A6D"/>
    <w:rsid w:val="00C04AA2"/>
    <w:rsid w:val="00C059BF"/>
    <w:rsid w:val="00C05BF7"/>
    <w:rsid w:val="00C05D44"/>
    <w:rsid w:val="00C05EE4"/>
    <w:rsid w:val="00C0623B"/>
    <w:rsid w:val="00C06AE3"/>
    <w:rsid w:val="00C07138"/>
    <w:rsid w:val="00C0738F"/>
    <w:rsid w:val="00C073FD"/>
    <w:rsid w:val="00C07B06"/>
    <w:rsid w:val="00C07BD9"/>
    <w:rsid w:val="00C103B1"/>
    <w:rsid w:val="00C11DB2"/>
    <w:rsid w:val="00C11DDC"/>
    <w:rsid w:val="00C11F21"/>
    <w:rsid w:val="00C1253B"/>
    <w:rsid w:val="00C1496D"/>
    <w:rsid w:val="00C15195"/>
    <w:rsid w:val="00C1692B"/>
    <w:rsid w:val="00C20AD5"/>
    <w:rsid w:val="00C2100C"/>
    <w:rsid w:val="00C219C0"/>
    <w:rsid w:val="00C23537"/>
    <w:rsid w:val="00C24832"/>
    <w:rsid w:val="00C24A31"/>
    <w:rsid w:val="00C26002"/>
    <w:rsid w:val="00C26477"/>
    <w:rsid w:val="00C26F0A"/>
    <w:rsid w:val="00C27A03"/>
    <w:rsid w:val="00C30A9C"/>
    <w:rsid w:val="00C30BFB"/>
    <w:rsid w:val="00C32988"/>
    <w:rsid w:val="00C32C3F"/>
    <w:rsid w:val="00C33DBA"/>
    <w:rsid w:val="00C33E34"/>
    <w:rsid w:val="00C347B2"/>
    <w:rsid w:val="00C3484E"/>
    <w:rsid w:val="00C36A90"/>
    <w:rsid w:val="00C375C4"/>
    <w:rsid w:val="00C37BC5"/>
    <w:rsid w:val="00C40B8E"/>
    <w:rsid w:val="00C40D4F"/>
    <w:rsid w:val="00C411BB"/>
    <w:rsid w:val="00C41BF8"/>
    <w:rsid w:val="00C429D0"/>
    <w:rsid w:val="00C43168"/>
    <w:rsid w:val="00C43CE2"/>
    <w:rsid w:val="00C4490D"/>
    <w:rsid w:val="00C45225"/>
    <w:rsid w:val="00C4628D"/>
    <w:rsid w:val="00C47246"/>
    <w:rsid w:val="00C5026F"/>
    <w:rsid w:val="00C51592"/>
    <w:rsid w:val="00C52418"/>
    <w:rsid w:val="00C52BA1"/>
    <w:rsid w:val="00C5337C"/>
    <w:rsid w:val="00C537D9"/>
    <w:rsid w:val="00C55439"/>
    <w:rsid w:val="00C55587"/>
    <w:rsid w:val="00C55B61"/>
    <w:rsid w:val="00C55BCD"/>
    <w:rsid w:val="00C56D76"/>
    <w:rsid w:val="00C575BF"/>
    <w:rsid w:val="00C57849"/>
    <w:rsid w:val="00C57F68"/>
    <w:rsid w:val="00C61151"/>
    <w:rsid w:val="00C62325"/>
    <w:rsid w:val="00C62F5B"/>
    <w:rsid w:val="00C636B0"/>
    <w:rsid w:val="00C64F76"/>
    <w:rsid w:val="00C65C86"/>
    <w:rsid w:val="00C663A1"/>
    <w:rsid w:val="00C67197"/>
    <w:rsid w:val="00C674D2"/>
    <w:rsid w:val="00C70D79"/>
    <w:rsid w:val="00C71320"/>
    <w:rsid w:val="00C73071"/>
    <w:rsid w:val="00C73713"/>
    <w:rsid w:val="00C802E8"/>
    <w:rsid w:val="00C806C3"/>
    <w:rsid w:val="00C807A7"/>
    <w:rsid w:val="00C80CB7"/>
    <w:rsid w:val="00C81503"/>
    <w:rsid w:val="00C81B36"/>
    <w:rsid w:val="00C82508"/>
    <w:rsid w:val="00C82A76"/>
    <w:rsid w:val="00C82ADB"/>
    <w:rsid w:val="00C831C6"/>
    <w:rsid w:val="00C83895"/>
    <w:rsid w:val="00C84816"/>
    <w:rsid w:val="00C87037"/>
    <w:rsid w:val="00C9117F"/>
    <w:rsid w:val="00C91E6D"/>
    <w:rsid w:val="00C925F8"/>
    <w:rsid w:val="00C92F67"/>
    <w:rsid w:val="00C9322F"/>
    <w:rsid w:val="00C939DB"/>
    <w:rsid w:val="00C943B2"/>
    <w:rsid w:val="00C95EA1"/>
    <w:rsid w:val="00C9616F"/>
    <w:rsid w:val="00C96B80"/>
    <w:rsid w:val="00CA063D"/>
    <w:rsid w:val="00CA07F7"/>
    <w:rsid w:val="00CA0C89"/>
    <w:rsid w:val="00CA149A"/>
    <w:rsid w:val="00CA2AF1"/>
    <w:rsid w:val="00CA37CC"/>
    <w:rsid w:val="00CA39DE"/>
    <w:rsid w:val="00CA4BE5"/>
    <w:rsid w:val="00CA52B7"/>
    <w:rsid w:val="00CA5A96"/>
    <w:rsid w:val="00CB05DA"/>
    <w:rsid w:val="00CB0DAD"/>
    <w:rsid w:val="00CB2A87"/>
    <w:rsid w:val="00CB3E63"/>
    <w:rsid w:val="00CB48BC"/>
    <w:rsid w:val="00CB4E80"/>
    <w:rsid w:val="00CB7A9F"/>
    <w:rsid w:val="00CB7F9B"/>
    <w:rsid w:val="00CC02E6"/>
    <w:rsid w:val="00CC0C39"/>
    <w:rsid w:val="00CC151D"/>
    <w:rsid w:val="00CC1722"/>
    <w:rsid w:val="00CC1AB6"/>
    <w:rsid w:val="00CC2780"/>
    <w:rsid w:val="00CC36EA"/>
    <w:rsid w:val="00CC3C5F"/>
    <w:rsid w:val="00CC4FAD"/>
    <w:rsid w:val="00CC5F9E"/>
    <w:rsid w:val="00CC7031"/>
    <w:rsid w:val="00CC75CB"/>
    <w:rsid w:val="00CD1050"/>
    <w:rsid w:val="00CD1A19"/>
    <w:rsid w:val="00CD35BE"/>
    <w:rsid w:val="00CD3959"/>
    <w:rsid w:val="00CD41E8"/>
    <w:rsid w:val="00CD4578"/>
    <w:rsid w:val="00CD523E"/>
    <w:rsid w:val="00CD591B"/>
    <w:rsid w:val="00CD597D"/>
    <w:rsid w:val="00CD6074"/>
    <w:rsid w:val="00CD6813"/>
    <w:rsid w:val="00CD6D65"/>
    <w:rsid w:val="00CD6DCC"/>
    <w:rsid w:val="00CD72E5"/>
    <w:rsid w:val="00CD73A6"/>
    <w:rsid w:val="00CD7536"/>
    <w:rsid w:val="00CE0477"/>
    <w:rsid w:val="00CE0FAC"/>
    <w:rsid w:val="00CE10AD"/>
    <w:rsid w:val="00CE1421"/>
    <w:rsid w:val="00CE2ED6"/>
    <w:rsid w:val="00CE39C7"/>
    <w:rsid w:val="00CE3EC2"/>
    <w:rsid w:val="00CE4A00"/>
    <w:rsid w:val="00CE4E12"/>
    <w:rsid w:val="00CE5428"/>
    <w:rsid w:val="00CE6B7A"/>
    <w:rsid w:val="00CE6E7A"/>
    <w:rsid w:val="00CE7185"/>
    <w:rsid w:val="00CF0032"/>
    <w:rsid w:val="00CF04BA"/>
    <w:rsid w:val="00CF1570"/>
    <w:rsid w:val="00CF1D85"/>
    <w:rsid w:val="00CF2DBE"/>
    <w:rsid w:val="00CF3246"/>
    <w:rsid w:val="00CF3C70"/>
    <w:rsid w:val="00CF6204"/>
    <w:rsid w:val="00CF677C"/>
    <w:rsid w:val="00CF6A2D"/>
    <w:rsid w:val="00CF6EC7"/>
    <w:rsid w:val="00CF6FE6"/>
    <w:rsid w:val="00D00080"/>
    <w:rsid w:val="00D0073E"/>
    <w:rsid w:val="00D00B25"/>
    <w:rsid w:val="00D01013"/>
    <w:rsid w:val="00D010C8"/>
    <w:rsid w:val="00D02984"/>
    <w:rsid w:val="00D03031"/>
    <w:rsid w:val="00D03064"/>
    <w:rsid w:val="00D032F1"/>
    <w:rsid w:val="00D03611"/>
    <w:rsid w:val="00D037AC"/>
    <w:rsid w:val="00D03846"/>
    <w:rsid w:val="00D03CB4"/>
    <w:rsid w:val="00D040FF"/>
    <w:rsid w:val="00D04447"/>
    <w:rsid w:val="00D04948"/>
    <w:rsid w:val="00D04C8B"/>
    <w:rsid w:val="00D05A20"/>
    <w:rsid w:val="00D0623B"/>
    <w:rsid w:val="00D06F25"/>
    <w:rsid w:val="00D074FD"/>
    <w:rsid w:val="00D079D1"/>
    <w:rsid w:val="00D102A1"/>
    <w:rsid w:val="00D10881"/>
    <w:rsid w:val="00D10BED"/>
    <w:rsid w:val="00D11071"/>
    <w:rsid w:val="00D11EBB"/>
    <w:rsid w:val="00D1207B"/>
    <w:rsid w:val="00D1282A"/>
    <w:rsid w:val="00D13803"/>
    <w:rsid w:val="00D14C52"/>
    <w:rsid w:val="00D14D75"/>
    <w:rsid w:val="00D15896"/>
    <w:rsid w:val="00D1674C"/>
    <w:rsid w:val="00D205A2"/>
    <w:rsid w:val="00D205E7"/>
    <w:rsid w:val="00D20A6B"/>
    <w:rsid w:val="00D21225"/>
    <w:rsid w:val="00D224A9"/>
    <w:rsid w:val="00D22847"/>
    <w:rsid w:val="00D2362E"/>
    <w:rsid w:val="00D23B04"/>
    <w:rsid w:val="00D23E66"/>
    <w:rsid w:val="00D242C5"/>
    <w:rsid w:val="00D24F1D"/>
    <w:rsid w:val="00D25176"/>
    <w:rsid w:val="00D25D29"/>
    <w:rsid w:val="00D262F8"/>
    <w:rsid w:val="00D26C83"/>
    <w:rsid w:val="00D274A3"/>
    <w:rsid w:val="00D274D2"/>
    <w:rsid w:val="00D3055F"/>
    <w:rsid w:val="00D3064D"/>
    <w:rsid w:val="00D30804"/>
    <w:rsid w:val="00D313FF"/>
    <w:rsid w:val="00D33834"/>
    <w:rsid w:val="00D340D1"/>
    <w:rsid w:val="00D34A06"/>
    <w:rsid w:val="00D34A6A"/>
    <w:rsid w:val="00D34C89"/>
    <w:rsid w:val="00D35B77"/>
    <w:rsid w:val="00D36A44"/>
    <w:rsid w:val="00D36AC5"/>
    <w:rsid w:val="00D37953"/>
    <w:rsid w:val="00D379EB"/>
    <w:rsid w:val="00D4098C"/>
    <w:rsid w:val="00D43194"/>
    <w:rsid w:val="00D448CF"/>
    <w:rsid w:val="00D46E17"/>
    <w:rsid w:val="00D47A6A"/>
    <w:rsid w:val="00D47ABE"/>
    <w:rsid w:val="00D513C3"/>
    <w:rsid w:val="00D52085"/>
    <w:rsid w:val="00D52237"/>
    <w:rsid w:val="00D522E4"/>
    <w:rsid w:val="00D523E6"/>
    <w:rsid w:val="00D52454"/>
    <w:rsid w:val="00D5282D"/>
    <w:rsid w:val="00D52A06"/>
    <w:rsid w:val="00D537F3"/>
    <w:rsid w:val="00D53FB3"/>
    <w:rsid w:val="00D54615"/>
    <w:rsid w:val="00D549F3"/>
    <w:rsid w:val="00D54A4C"/>
    <w:rsid w:val="00D55095"/>
    <w:rsid w:val="00D5654D"/>
    <w:rsid w:val="00D566A3"/>
    <w:rsid w:val="00D56952"/>
    <w:rsid w:val="00D56E32"/>
    <w:rsid w:val="00D57899"/>
    <w:rsid w:val="00D6034B"/>
    <w:rsid w:val="00D60B00"/>
    <w:rsid w:val="00D60B0A"/>
    <w:rsid w:val="00D60C7D"/>
    <w:rsid w:val="00D61E9D"/>
    <w:rsid w:val="00D620C6"/>
    <w:rsid w:val="00D622D8"/>
    <w:rsid w:val="00D6241C"/>
    <w:rsid w:val="00D62D69"/>
    <w:rsid w:val="00D62E22"/>
    <w:rsid w:val="00D6369B"/>
    <w:rsid w:val="00D641E8"/>
    <w:rsid w:val="00D64AA0"/>
    <w:rsid w:val="00D650F6"/>
    <w:rsid w:val="00D67FD8"/>
    <w:rsid w:val="00D70FFE"/>
    <w:rsid w:val="00D7138A"/>
    <w:rsid w:val="00D732FD"/>
    <w:rsid w:val="00D73697"/>
    <w:rsid w:val="00D73F43"/>
    <w:rsid w:val="00D7464E"/>
    <w:rsid w:val="00D7518E"/>
    <w:rsid w:val="00D75C39"/>
    <w:rsid w:val="00D75D68"/>
    <w:rsid w:val="00D7618D"/>
    <w:rsid w:val="00D7679F"/>
    <w:rsid w:val="00D77684"/>
    <w:rsid w:val="00D8025A"/>
    <w:rsid w:val="00D803E5"/>
    <w:rsid w:val="00D80B63"/>
    <w:rsid w:val="00D81F0E"/>
    <w:rsid w:val="00D82CE3"/>
    <w:rsid w:val="00D8358B"/>
    <w:rsid w:val="00D83921"/>
    <w:rsid w:val="00D83C02"/>
    <w:rsid w:val="00D8400E"/>
    <w:rsid w:val="00D84429"/>
    <w:rsid w:val="00D84EE7"/>
    <w:rsid w:val="00D859FC"/>
    <w:rsid w:val="00D8755A"/>
    <w:rsid w:val="00D87C8D"/>
    <w:rsid w:val="00D912A3"/>
    <w:rsid w:val="00D91D50"/>
    <w:rsid w:val="00D92D8B"/>
    <w:rsid w:val="00D9427F"/>
    <w:rsid w:val="00D946A5"/>
    <w:rsid w:val="00D954BA"/>
    <w:rsid w:val="00D954EC"/>
    <w:rsid w:val="00D95B82"/>
    <w:rsid w:val="00D95FAD"/>
    <w:rsid w:val="00D961EB"/>
    <w:rsid w:val="00D9716F"/>
    <w:rsid w:val="00D97414"/>
    <w:rsid w:val="00D97CA6"/>
    <w:rsid w:val="00D97D62"/>
    <w:rsid w:val="00DA11EC"/>
    <w:rsid w:val="00DA139B"/>
    <w:rsid w:val="00DA2258"/>
    <w:rsid w:val="00DA26F8"/>
    <w:rsid w:val="00DA31EF"/>
    <w:rsid w:val="00DA45B8"/>
    <w:rsid w:val="00DA4709"/>
    <w:rsid w:val="00DA7466"/>
    <w:rsid w:val="00DA7CA1"/>
    <w:rsid w:val="00DB094E"/>
    <w:rsid w:val="00DB1D32"/>
    <w:rsid w:val="00DB1F36"/>
    <w:rsid w:val="00DB212F"/>
    <w:rsid w:val="00DB2A61"/>
    <w:rsid w:val="00DB2A68"/>
    <w:rsid w:val="00DB376E"/>
    <w:rsid w:val="00DB41CE"/>
    <w:rsid w:val="00DB6117"/>
    <w:rsid w:val="00DB678C"/>
    <w:rsid w:val="00DB7331"/>
    <w:rsid w:val="00DB7E91"/>
    <w:rsid w:val="00DC09CB"/>
    <w:rsid w:val="00DC0FFF"/>
    <w:rsid w:val="00DC108A"/>
    <w:rsid w:val="00DC17CE"/>
    <w:rsid w:val="00DC2936"/>
    <w:rsid w:val="00DC294B"/>
    <w:rsid w:val="00DC560F"/>
    <w:rsid w:val="00DC60FE"/>
    <w:rsid w:val="00DC667B"/>
    <w:rsid w:val="00DC7A5A"/>
    <w:rsid w:val="00DD03C7"/>
    <w:rsid w:val="00DD0438"/>
    <w:rsid w:val="00DD0C78"/>
    <w:rsid w:val="00DD127B"/>
    <w:rsid w:val="00DD1A6E"/>
    <w:rsid w:val="00DD3127"/>
    <w:rsid w:val="00DD36EA"/>
    <w:rsid w:val="00DD5BBB"/>
    <w:rsid w:val="00DD6932"/>
    <w:rsid w:val="00DD693E"/>
    <w:rsid w:val="00DD7BBD"/>
    <w:rsid w:val="00DD7D6A"/>
    <w:rsid w:val="00DE068A"/>
    <w:rsid w:val="00DE08DC"/>
    <w:rsid w:val="00DE17A8"/>
    <w:rsid w:val="00DE2A7C"/>
    <w:rsid w:val="00DE430F"/>
    <w:rsid w:val="00DE5BA6"/>
    <w:rsid w:val="00DE6B1B"/>
    <w:rsid w:val="00DE7B39"/>
    <w:rsid w:val="00DF0405"/>
    <w:rsid w:val="00DF1156"/>
    <w:rsid w:val="00DF1760"/>
    <w:rsid w:val="00DF2E3D"/>
    <w:rsid w:val="00DF3A76"/>
    <w:rsid w:val="00DF48C5"/>
    <w:rsid w:val="00DF56B4"/>
    <w:rsid w:val="00DF5BF2"/>
    <w:rsid w:val="00DF5DEF"/>
    <w:rsid w:val="00E0007E"/>
    <w:rsid w:val="00E002C4"/>
    <w:rsid w:val="00E003C4"/>
    <w:rsid w:val="00E00A14"/>
    <w:rsid w:val="00E00D2D"/>
    <w:rsid w:val="00E00F0B"/>
    <w:rsid w:val="00E023A5"/>
    <w:rsid w:val="00E024B5"/>
    <w:rsid w:val="00E02B41"/>
    <w:rsid w:val="00E0314D"/>
    <w:rsid w:val="00E033A6"/>
    <w:rsid w:val="00E03897"/>
    <w:rsid w:val="00E04923"/>
    <w:rsid w:val="00E0610D"/>
    <w:rsid w:val="00E0612B"/>
    <w:rsid w:val="00E06630"/>
    <w:rsid w:val="00E07CF0"/>
    <w:rsid w:val="00E10CDE"/>
    <w:rsid w:val="00E114AD"/>
    <w:rsid w:val="00E129AB"/>
    <w:rsid w:val="00E12CC1"/>
    <w:rsid w:val="00E1317E"/>
    <w:rsid w:val="00E13DEB"/>
    <w:rsid w:val="00E14346"/>
    <w:rsid w:val="00E1452D"/>
    <w:rsid w:val="00E14EF2"/>
    <w:rsid w:val="00E15355"/>
    <w:rsid w:val="00E15B44"/>
    <w:rsid w:val="00E1615D"/>
    <w:rsid w:val="00E16905"/>
    <w:rsid w:val="00E169E4"/>
    <w:rsid w:val="00E17A9F"/>
    <w:rsid w:val="00E17B5B"/>
    <w:rsid w:val="00E20276"/>
    <w:rsid w:val="00E20CE1"/>
    <w:rsid w:val="00E2312A"/>
    <w:rsid w:val="00E23679"/>
    <w:rsid w:val="00E236CD"/>
    <w:rsid w:val="00E23E18"/>
    <w:rsid w:val="00E24B1C"/>
    <w:rsid w:val="00E24DD2"/>
    <w:rsid w:val="00E25161"/>
    <w:rsid w:val="00E25225"/>
    <w:rsid w:val="00E25E7F"/>
    <w:rsid w:val="00E25EF1"/>
    <w:rsid w:val="00E2604F"/>
    <w:rsid w:val="00E269D7"/>
    <w:rsid w:val="00E26BF0"/>
    <w:rsid w:val="00E26EC0"/>
    <w:rsid w:val="00E26F26"/>
    <w:rsid w:val="00E272DB"/>
    <w:rsid w:val="00E2789A"/>
    <w:rsid w:val="00E27A2C"/>
    <w:rsid w:val="00E301E0"/>
    <w:rsid w:val="00E30AE1"/>
    <w:rsid w:val="00E31EFA"/>
    <w:rsid w:val="00E329D5"/>
    <w:rsid w:val="00E32A23"/>
    <w:rsid w:val="00E338C8"/>
    <w:rsid w:val="00E3391D"/>
    <w:rsid w:val="00E33DB2"/>
    <w:rsid w:val="00E33E1B"/>
    <w:rsid w:val="00E34A48"/>
    <w:rsid w:val="00E34AF3"/>
    <w:rsid w:val="00E34B09"/>
    <w:rsid w:val="00E34CC8"/>
    <w:rsid w:val="00E35C82"/>
    <w:rsid w:val="00E365C9"/>
    <w:rsid w:val="00E36C79"/>
    <w:rsid w:val="00E36D87"/>
    <w:rsid w:val="00E370A5"/>
    <w:rsid w:val="00E37CEC"/>
    <w:rsid w:val="00E403A7"/>
    <w:rsid w:val="00E40CEC"/>
    <w:rsid w:val="00E40D82"/>
    <w:rsid w:val="00E41286"/>
    <w:rsid w:val="00E4209E"/>
    <w:rsid w:val="00E42D81"/>
    <w:rsid w:val="00E432C9"/>
    <w:rsid w:val="00E446C4"/>
    <w:rsid w:val="00E44749"/>
    <w:rsid w:val="00E45050"/>
    <w:rsid w:val="00E4700C"/>
    <w:rsid w:val="00E47080"/>
    <w:rsid w:val="00E51BBF"/>
    <w:rsid w:val="00E51D3E"/>
    <w:rsid w:val="00E5284E"/>
    <w:rsid w:val="00E52F91"/>
    <w:rsid w:val="00E539AE"/>
    <w:rsid w:val="00E53E5C"/>
    <w:rsid w:val="00E53F1B"/>
    <w:rsid w:val="00E54173"/>
    <w:rsid w:val="00E54979"/>
    <w:rsid w:val="00E562B7"/>
    <w:rsid w:val="00E56356"/>
    <w:rsid w:val="00E56372"/>
    <w:rsid w:val="00E56E0A"/>
    <w:rsid w:val="00E57BC7"/>
    <w:rsid w:val="00E57FF7"/>
    <w:rsid w:val="00E6051A"/>
    <w:rsid w:val="00E606F9"/>
    <w:rsid w:val="00E61054"/>
    <w:rsid w:val="00E61A39"/>
    <w:rsid w:val="00E62202"/>
    <w:rsid w:val="00E6291D"/>
    <w:rsid w:val="00E6350D"/>
    <w:rsid w:val="00E6364D"/>
    <w:rsid w:val="00E63AB4"/>
    <w:rsid w:val="00E63B8B"/>
    <w:rsid w:val="00E659C8"/>
    <w:rsid w:val="00E65AFE"/>
    <w:rsid w:val="00E66CF9"/>
    <w:rsid w:val="00E67D3E"/>
    <w:rsid w:val="00E703AF"/>
    <w:rsid w:val="00E71945"/>
    <w:rsid w:val="00E72097"/>
    <w:rsid w:val="00E729A0"/>
    <w:rsid w:val="00E73284"/>
    <w:rsid w:val="00E73C18"/>
    <w:rsid w:val="00E73F03"/>
    <w:rsid w:val="00E74A02"/>
    <w:rsid w:val="00E7563C"/>
    <w:rsid w:val="00E76380"/>
    <w:rsid w:val="00E771FE"/>
    <w:rsid w:val="00E77597"/>
    <w:rsid w:val="00E80A77"/>
    <w:rsid w:val="00E817E0"/>
    <w:rsid w:val="00E818AE"/>
    <w:rsid w:val="00E854CF"/>
    <w:rsid w:val="00E85803"/>
    <w:rsid w:val="00E85F12"/>
    <w:rsid w:val="00E86051"/>
    <w:rsid w:val="00E86E6D"/>
    <w:rsid w:val="00E8751E"/>
    <w:rsid w:val="00E90A1A"/>
    <w:rsid w:val="00E90C7B"/>
    <w:rsid w:val="00E913ED"/>
    <w:rsid w:val="00E9174D"/>
    <w:rsid w:val="00E9242E"/>
    <w:rsid w:val="00E941B0"/>
    <w:rsid w:val="00E953B4"/>
    <w:rsid w:val="00EA2564"/>
    <w:rsid w:val="00EA3FCB"/>
    <w:rsid w:val="00EA7BF4"/>
    <w:rsid w:val="00EB0031"/>
    <w:rsid w:val="00EB00FF"/>
    <w:rsid w:val="00EB0987"/>
    <w:rsid w:val="00EB0A9F"/>
    <w:rsid w:val="00EB0CE0"/>
    <w:rsid w:val="00EB120E"/>
    <w:rsid w:val="00EB1359"/>
    <w:rsid w:val="00EB15EE"/>
    <w:rsid w:val="00EB21F2"/>
    <w:rsid w:val="00EB28D1"/>
    <w:rsid w:val="00EB318F"/>
    <w:rsid w:val="00EB3641"/>
    <w:rsid w:val="00EB3A0D"/>
    <w:rsid w:val="00EB3AAA"/>
    <w:rsid w:val="00EB4070"/>
    <w:rsid w:val="00EB44BC"/>
    <w:rsid w:val="00EB492F"/>
    <w:rsid w:val="00EB5751"/>
    <w:rsid w:val="00EB6919"/>
    <w:rsid w:val="00EB727E"/>
    <w:rsid w:val="00EB728B"/>
    <w:rsid w:val="00EB758A"/>
    <w:rsid w:val="00EB77E8"/>
    <w:rsid w:val="00EC0A43"/>
    <w:rsid w:val="00EC12F3"/>
    <w:rsid w:val="00EC1B79"/>
    <w:rsid w:val="00EC1BB0"/>
    <w:rsid w:val="00EC1E84"/>
    <w:rsid w:val="00EC267C"/>
    <w:rsid w:val="00EC2F9A"/>
    <w:rsid w:val="00EC3CDA"/>
    <w:rsid w:val="00EC4BBB"/>
    <w:rsid w:val="00EC5102"/>
    <w:rsid w:val="00EC64DD"/>
    <w:rsid w:val="00EC681D"/>
    <w:rsid w:val="00EC6D99"/>
    <w:rsid w:val="00ED285E"/>
    <w:rsid w:val="00ED287C"/>
    <w:rsid w:val="00ED2B3A"/>
    <w:rsid w:val="00ED3278"/>
    <w:rsid w:val="00ED36F9"/>
    <w:rsid w:val="00ED49C0"/>
    <w:rsid w:val="00ED4BF2"/>
    <w:rsid w:val="00ED4C75"/>
    <w:rsid w:val="00ED6CF5"/>
    <w:rsid w:val="00ED76F7"/>
    <w:rsid w:val="00EE02D8"/>
    <w:rsid w:val="00EE1F88"/>
    <w:rsid w:val="00EE2924"/>
    <w:rsid w:val="00EE2A17"/>
    <w:rsid w:val="00EE2DEE"/>
    <w:rsid w:val="00EE32FE"/>
    <w:rsid w:val="00EE3A11"/>
    <w:rsid w:val="00EE5A3F"/>
    <w:rsid w:val="00EE5DAA"/>
    <w:rsid w:val="00EE6012"/>
    <w:rsid w:val="00EE6D62"/>
    <w:rsid w:val="00EF4BB3"/>
    <w:rsid w:val="00EF4CA0"/>
    <w:rsid w:val="00EF6736"/>
    <w:rsid w:val="00EF7C28"/>
    <w:rsid w:val="00F00D4A"/>
    <w:rsid w:val="00F01073"/>
    <w:rsid w:val="00F0285C"/>
    <w:rsid w:val="00F02D69"/>
    <w:rsid w:val="00F02D7C"/>
    <w:rsid w:val="00F02FB8"/>
    <w:rsid w:val="00F0307F"/>
    <w:rsid w:val="00F033C5"/>
    <w:rsid w:val="00F033C9"/>
    <w:rsid w:val="00F0376F"/>
    <w:rsid w:val="00F03E11"/>
    <w:rsid w:val="00F03EC5"/>
    <w:rsid w:val="00F04628"/>
    <w:rsid w:val="00F0523A"/>
    <w:rsid w:val="00F0653A"/>
    <w:rsid w:val="00F0778B"/>
    <w:rsid w:val="00F10E81"/>
    <w:rsid w:val="00F11030"/>
    <w:rsid w:val="00F11059"/>
    <w:rsid w:val="00F115C9"/>
    <w:rsid w:val="00F1193C"/>
    <w:rsid w:val="00F1254A"/>
    <w:rsid w:val="00F134BA"/>
    <w:rsid w:val="00F14953"/>
    <w:rsid w:val="00F150AF"/>
    <w:rsid w:val="00F162F7"/>
    <w:rsid w:val="00F1656E"/>
    <w:rsid w:val="00F16C47"/>
    <w:rsid w:val="00F17FFD"/>
    <w:rsid w:val="00F2012E"/>
    <w:rsid w:val="00F203BA"/>
    <w:rsid w:val="00F23F21"/>
    <w:rsid w:val="00F257C8"/>
    <w:rsid w:val="00F25BF3"/>
    <w:rsid w:val="00F27D3D"/>
    <w:rsid w:val="00F27F95"/>
    <w:rsid w:val="00F31EA0"/>
    <w:rsid w:val="00F32161"/>
    <w:rsid w:val="00F32324"/>
    <w:rsid w:val="00F32779"/>
    <w:rsid w:val="00F32E80"/>
    <w:rsid w:val="00F34EE2"/>
    <w:rsid w:val="00F3509E"/>
    <w:rsid w:val="00F35BF5"/>
    <w:rsid w:val="00F36AF8"/>
    <w:rsid w:val="00F37909"/>
    <w:rsid w:val="00F401AE"/>
    <w:rsid w:val="00F40225"/>
    <w:rsid w:val="00F40923"/>
    <w:rsid w:val="00F40C25"/>
    <w:rsid w:val="00F43C21"/>
    <w:rsid w:val="00F44788"/>
    <w:rsid w:val="00F44E45"/>
    <w:rsid w:val="00F44E6A"/>
    <w:rsid w:val="00F46F40"/>
    <w:rsid w:val="00F47825"/>
    <w:rsid w:val="00F47F7C"/>
    <w:rsid w:val="00F515E5"/>
    <w:rsid w:val="00F52891"/>
    <w:rsid w:val="00F53366"/>
    <w:rsid w:val="00F535A4"/>
    <w:rsid w:val="00F53ED8"/>
    <w:rsid w:val="00F540D6"/>
    <w:rsid w:val="00F54486"/>
    <w:rsid w:val="00F545A2"/>
    <w:rsid w:val="00F5499F"/>
    <w:rsid w:val="00F5619C"/>
    <w:rsid w:val="00F5622F"/>
    <w:rsid w:val="00F57617"/>
    <w:rsid w:val="00F612EE"/>
    <w:rsid w:val="00F614FF"/>
    <w:rsid w:val="00F61920"/>
    <w:rsid w:val="00F61B81"/>
    <w:rsid w:val="00F61F3B"/>
    <w:rsid w:val="00F6479B"/>
    <w:rsid w:val="00F65EDE"/>
    <w:rsid w:val="00F70152"/>
    <w:rsid w:val="00F70615"/>
    <w:rsid w:val="00F70A03"/>
    <w:rsid w:val="00F70E44"/>
    <w:rsid w:val="00F71149"/>
    <w:rsid w:val="00F72185"/>
    <w:rsid w:val="00F729C6"/>
    <w:rsid w:val="00F72C83"/>
    <w:rsid w:val="00F72FFA"/>
    <w:rsid w:val="00F741C6"/>
    <w:rsid w:val="00F7493B"/>
    <w:rsid w:val="00F767E3"/>
    <w:rsid w:val="00F76B41"/>
    <w:rsid w:val="00F76BC8"/>
    <w:rsid w:val="00F76C2E"/>
    <w:rsid w:val="00F771E2"/>
    <w:rsid w:val="00F80A98"/>
    <w:rsid w:val="00F824CE"/>
    <w:rsid w:val="00F82742"/>
    <w:rsid w:val="00F82803"/>
    <w:rsid w:val="00F8431A"/>
    <w:rsid w:val="00F8469F"/>
    <w:rsid w:val="00F85051"/>
    <w:rsid w:val="00F85208"/>
    <w:rsid w:val="00F85525"/>
    <w:rsid w:val="00F86A39"/>
    <w:rsid w:val="00F86D70"/>
    <w:rsid w:val="00F87298"/>
    <w:rsid w:val="00F90FE4"/>
    <w:rsid w:val="00F91201"/>
    <w:rsid w:val="00F91384"/>
    <w:rsid w:val="00F925F2"/>
    <w:rsid w:val="00F9350C"/>
    <w:rsid w:val="00F93A4E"/>
    <w:rsid w:val="00F93BCD"/>
    <w:rsid w:val="00F93CB7"/>
    <w:rsid w:val="00F93FB7"/>
    <w:rsid w:val="00F94881"/>
    <w:rsid w:val="00F94E71"/>
    <w:rsid w:val="00F95F3A"/>
    <w:rsid w:val="00F962DA"/>
    <w:rsid w:val="00F963AA"/>
    <w:rsid w:val="00F96426"/>
    <w:rsid w:val="00F96BBA"/>
    <w:rsid w:val="00F9768C"/>
    <w:rsid w:val="00F97986"/>
    <w:rsid w:val="00FA01DF"/>
    <w:rsid w:val="00FA07F8"/>
    <w:rsid w:val="00FA1EAF"/>
    <w:rsid w:val="00FA5D9E"/>
    <w:rsid w:val="00FB181D"/>
    <w:rsid w:val="00FB2E7E"/>
    <w:rsid w:val="00FB3070"/>
    <w:rsid w:val="00FB33B9"/>
    <w:rsid w:val="00FB43FA"/>
    <w:rsid w:val="00FB5433"/>
    <w:rsid w:val="00FB5819"/>
    <w:rsid w:val="00FB5E9E"/>
    <w:rsid w:val="00FB6B1D"/>
    <w:rsid w:val="00FB75CA"/>
    <w:rsid w:val="00FB7D37"/>
    <w:rsid w:val="00FC0BD4"/>
    <w:rsid w:val="00FC0CE5"/>
    <w:rsid w:val="00FC0D9A"/>
    <w:rsid w:val="00FC13D5"/>
    <w:rsid w:val="00FC1565"/>
    <w:rsid w:val="00FC1BC3"/>
    <w:rsid w:val="00FC2CE5"/>
    <w:rsid w:val="00FC5EA4"/>
    <w:rsid w:val="00FC6205"/>
    <w:rsid w:val="00FC6A69"/>
    <w:rsid w:val="00FC6C6B"/>
    <w:rsid w:val="00FC6FCE"/>
    <w:rsid w:val="00FC7073"/>
    <w:rsid w:val="00FD06DA"/>
    <w:rsid w:val="00FD072A"/>
    <w:rsid w:val="00FD1314"/>
    <w:rsid w:val="00FD1A84"/>
    <w:rsid w:val="00FD25D4"/>
    <w:rsid w:val="00FD46F4"/>
    <w:rsid w:val="00FD4B74"/>
    <w:rsid w:val="00FD622D"/>
    <w:rsid w:val="00FD64B0"/>
    <w:rsid w:val="00FE088B"/>
    <w:rsid w:val="00FE12AB"/>
    <w:rsid w:val="00FE3533"/>
    <w:rsid w:val="00FE35FC"/>
    <w:rsid w:val="00FE3F32"/>
    <w:rsid w:val="00FE44D3"/>
    <w:rsid w:val="00FE619D"/>
    <w:rsid w:val="00FE6E53"/>
    <w:rsid w:val="00FE703A"/>
    <w:rsid w:val="00FE7193"/>
    <w:rsid w:val="00FF0DFA"/>
    <w:rsid w:val="00FF10E4"/>
    <w:rsid w:val="00FF12D4"/>
    <w:rsid w:val="00FF1952"/>
    <w:rsid w:val="00FF31D5"/>
    <w:rsid w:val="00FF468D"/>
    <w:rsid w:val="00FF4CAC"/>
    <w:rsid w:val="00FF5E98"/>
    <w:rsid w:val="00FF6841"/>
    <w:rsid w:val="00FF69B1"/>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E4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73"/>
    <w:rPr>
      <w:rFonts w:ascii="Arial" w:hAnsi="Arial" w:cs="Arial"/>
      <w:sz w:val="22"/>
      <w:szCs w:val="22"/>
    </w:rPr>
  </w:style>
  <w:style w:type="paragraph" w:styleId="Heading1">
    <w:name w:val="heading 1"/>
    <w:basedOn w:val="Normal"/>
    <w:next w:val="Heading2"/>
    <w:link w:val="Heading1Char"/>
    <w:uiPriority w:val="99"/>
    <w:qFormat/>
    <w:rsid w:val="00A005FD"/>
    <w:pPr>
      <w:keepNext/>
      <w:numPr>
        <w:numId w:val="9"/>
      </w:numPr>
      <w:outlineLvl w:val="0"/>
    </w:pPr>
    <w:rPr>
      <w:b/>
      <w:bCs/>
      <w:caps/>
      <w:sz w:val="20"/>
      <w:szCs w:val="20"/>
      <w:lang w:val="en-CA"/>
    </w:rPr>
  </w:style>
  <w:style w:type="paragraph" w:styleId="Heading2">
    <w:name w:val="heading 2"/>
    <w:basedOn w:val="Heading1"/>
    <w:next w:val="Heading3"/>
    <w:link w:val="Heading2Char"/>
    <w:uiPriority w:val="99"/>
    <w:qFormat/>
    <w:rsid w:val="005E51E6"/>
    <w:pPr>
      <w:numPr>
        <w:ilvl w:val="1"/>
      </w:numPr>
      <w:spacing w:after="120"/>
      <w:jc w:val="both"/>
      <w:outlineLvl w:val="1"/>
    </w:pPr>
    <w:rPr>
      <w:caps w:val="0"/>
      <w:u w:val="single"/>
    </w:rPr>
  </w:style>
  <w:style w:type="paragraph" w:styleId="Heading3">
    <w:name w:val="heading 3"/>
    <w:basedOn w:val="Heading2"/>
    <w:next w:val="Heading4"/>
    <w:link w:val="Heading3Char"/>
    <w:uiPriority w:val="99"/>
    <w:qFormat/>
    <w:rsid w:val="005E51E6"/>
    <w:pPr>
      <w:keepNext w:val="0"/>
      <w:numPr>
        <w:ilvl w:val="2"/>
      </w:numPr>
      <w:outlineLvl w:val="2"/>
    </w:pPr>
    <w:rPr>
      <w:b w:val="0"/>
      <w:bCs w:val="0"/>
      <w:u w:val="none"/>
    </w:rPr>
  </w:style>
  <w:style w:type="paragraph" w:styleId="Heading4">
    <w:name w:val="heading 4"/>
    <w:basedOn w:val="Heading3"/>
    <w:next w:val="Normal"/>
    <w:link w:val="Heading4Char"/>
    <w:uiPriority w:val="99"/>
    <w:qFormat/>
    <w:rsid w:val="005E51E6"/>
    <w:pPr>
      <w:numPr>
        <w:ilvl w:val="3"/>
      </w:numPr>
      <w:outlineLvl w:val="3"/>
    </w:pPr>
  </w:style>
  <w:style w:type="paragraph" w:styleId="Heading5">
    <w:name w:val="heading 5"/>
    <w:basedOn w:val="Normal"/>
    <w:next w:val="Normal"/>
    <w:link w:val="Heading5Char"/>
    <w:uiPriority w:val="99"/>
    <w:qFormat/>
    <w:rsid w:val="005E51E6"/>
    <w:pPr>
      <w:keepNext/>
      <w:numPr>
        <w:ilvl w:val="4"/>
        <w:numId w:val="9"/>
      </w:numPr>
      <w:tabs>
        <w:tab w:val="left" w:pos="2160"/>
      </w:tabs>
      <w:spacing w:after="120"/>
      <w:outlineLvl w:val="4"/>
    </w:pPr>
    <w:rPr>
      <w:sz w:val="18"/>
      <w:szCs w:val="18"/>
    </w:rPr>
  </w:style>
  <w:style w:type="paragraph" w:styleId="Heading6">
    <w:name w:val="heading 6"/>
    <w:basedOn w:val="Normal"/>
    <w:next w:val="Normal"/>
    <w:link w:val="Heading6Char"/>
    <w:uiPriority w:val="99"/>
    <w:qFormat/>
    <w:rsid w:val="005E51E6"/>
    <w:pPr>
      <w:keepNext/>
      <w:numPr>
        <w:ilvl w:val="5"/>
        <w:numId w:val="9"/>
      </w:numPr>
      <w:autoSpaceDE w:val="0"/>
      <w:autoSpaceDN w:val="0"/>
      <w:adjustRightInd w:val="0"/>
      <w:outlineLvl w:val="5"/>
    </w:pPr>
    <w:rPr>
      <w:color w:val="000000"/>
    </w:rPr>
  </w:style>
  <w:style w:type="paragraph" w:styleId="Heading7">
    <w:name w:val="heading 7"/>
    <w:basedOn w:val="Normal"/>
    <w:next w:val="Normal"/>
    <w:link w:val="Heading7Char"/>
    <w:uiPriority w:val="99"/>
    <w:qFormat/>
    <w:rsid w:val="005E51E6"/>
    <w:pPr>
      <w:keepNext/>
      <w:numPr>
        <w:ilvl w:val="6"/>
        <w:numId w:val="9"/>
      </w:numPr>
      <w:outlineLvl w:val="6"/>
    </w:pPr>
  </w:style>
  <w:style w:type="paragraph" w:styleId="Heading8">
    <w:name w:val="heading 8"/>
    <w:basedOn w:val="Normal"/>
    <w:next w:val="Normal"/>
    <w:link w:val="Heading8Char"/>
    <w:uiPriority w:val="99"/>
    <w:qFormat/>
    <w:rsid w:val="005E51E6"/>
    <w:pPr>
      <w:keepNext/>
      <w:numPr>
        <w:ilvl w:val="7"/>
        <w:numId w:val="9"/>
      </w:numPr>
      <w:spacing w:after="240"/>
      <w:jc w:val="center"/>
      <w:outlineLvl w:val="7"/>
    </w:pPr>
    <w:rPr>
      <w:b/>
      <w:bCs/>
    </w:rPr>
  </w:style>
  <w:style w:type="paragraph" w:styleId="Heading9">
    <w:name w:val="heading 9"/>
    <w:basedOn w:val="Normal"/>
    <w:next w:val="Normal"/>
    <w:link w:val="Heading9Char"/>
    <w:uiPriority w:val="99"/>
    <w:qFormat/>
    <w:rsid w:val="005E51E6"/>
    <w:pPr>
      <w:numPr>
        <w:ilvl w:val="8"/>
        <w:numId w:val="9"/>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F51C6"/>
    <w:rPr>
      <w:rFonts w:ascii="Arial" w:hAnsi="Arial" w:cs="Arial"/>
      <w:b/>
      <w:bCs/>
      <w:caps/>
      <w:lang w:val="en-CA"/>
    </w:rPr>
  </w:style>
  <w:style w:type="character" w:customStyle="1" w:styleId="Heading2Char">
    <w:name w:val="Heading 2 Char"/>
    <w:link w:val="Heading2"/>
    <w:uiPriority w:val="99"/>
    <w:rsid w:val="006F51C6"/>
    <w:rPr>
      <w:rFonts w:ascii="Arial" w:hAnsi="Arial" w:cs="Arial"/>
      <w:b/>
      <w:bCs/>
      <w:u w:val="single"/>
      <w:lang w:val="en-CA"/>
    </w:rPr>
  </w:style>
  <w:style w:type="character" w:customStyle="1" w:styleId="Heading3Char">
    <w:name w:val="Heading 3 Char"/>
    <w:link w:val="Heading3"/>
    <w:uiPriority w:val="99"/>
    <w:rsid w:val="006F51C6"/>
    <w:rPr>
      <w:rFonts w:ascii="Arial" w:hAnsi="Arial" w:cs="Arial"/>
      <w:lang w:val="en-CA"/>
    </w:rPr>
  </w:style>
  <w:style w:type="character" w:customStyle="1" w:styleId="Heading4Char">
    <w:name w:val="Heading 4 Char"/>
    <w:link w:val="Heading4"/>
    <w:uiPriority w:val="99"/>
    <w:rsid w:val="006F51C6"/>
    <w:rPr>
      <w:rFonts w:ascii="Arial" w:hAnsi="Arial" w:cs="Arial"/>
      <w:lang w:val="en-CA"/>
    </w:rPr>
  </w:style>
  <w:style w:type="character" w:customStyle="1" w:styleId="Heading5Char">
    <w:name w:val="Heading 5 Char"/>
    <w:link w:val="Heading5"/>
    <w:uiPriority w:val="99"/>
    <w:rsid w:val="006F51C6"/>
    <w:rPr>
      <w:rFonts w:ascii="Arial" w:hAnsi="Arial" w:cs="Arial"/>
      <w:sz w:val="18"/>
      <w:szCs w:val="18"/>
    </w:rPr>
  </w:style>
  <w:style w:type="character" w:customStyle="1" w:styleId="Heading6Char">
    <w:name w:val="Heading 6 Char"/>
    <w:link w:val="Heading6"/>
    <w:uiPriority w:val="99"/>
    <w:rsid w:val="006F51C6"/>
    <w:rPr>
      <w:rFonts w:ascii="Arial" w:hAnsi="Arial" w:cs="Arial"/>
      <w:color w:val="000000"/>
      <w:sz w:val="22"/>
      <w:szCs w:val="22"/>
    </w:rPr>
  </w:style>
  <w:style w:type="character" w:customStyle="1" w:styleId="Heading7Char">
    <w:name w:val="Heading 7 Char"/>
    <w:link w:val="Heading7"/>
    <w:uiPriority w:val="99"/>
    <w:rsid w:val="006F51C6"/>
    <w:rPr>
      <w:rFonts w:ascii="Arial" w:hAnsi="Arial" w:cs="Arial"/>
      <w:sz w:val="22"/>
      <w:szCs w:val="22"/>
    </w:rPr>
  </w:style>
  <w:style w:type="character" w:customStyle="1" w:styleId="Heading8Char">
    <w:name w:val="Heading 8 Char"/>
    <w:link w:val="Heading8"/>
    <w:uiPriority w:val="99"/>
    <w:rsid w:val="006F51C6"/>
    <w:rPr>
      <w:rFonts w:ascii="Arial" w:hAnsi="Arial" w:cs="Arial"/>
      <w:b/>
      <w:bCs/>
      <w:sz w:val="22"/>
      <w:szCs w:val="22"/>
    </w:rPr>
  </w:style>
  <w:style w:type="character" w:customStyle="1" w:styleId="Heading9Char">
    <w:name w:val="Heading 9 Char"/>
    <w:link w:val="Heading9"/>
    <w:uiPriority w:val="99"/>
    <w:rsid w:val="006F51C6"/>
    <w:rPr>
      <w:rFonts w:ascii="Arial" w:hAnsi="Arial" w:cs="Arial"/>
      <w:sz w:val="22"/>
      <w:szCs w:val="22"/>
    </w:rPr>
  </w:style>
  <w:style w:type="paragraph" w:styleId="Footer">
    <w:name w:val="footer"/>
    <w:basedOn w:val="Normal"/>
    <w:link w:val="FooterChar"/>
    <w:rsid w:val="000E72AC"/>
    <w:pPr>
      <w:tabs>
        <w:tab w:val="center" w:pos="4320"/>
        <w:tab w:val="right" w:pos="8640"/>
      </w:tabs>
    </w:pPr>
  </w:style>
  <w:style w:type="character" w:customStyle="1" w:styleId="FooterChar">
    <w:name w:val="Footer Char"/>
    <w:link w:val="Footer"/>
    <w:uiPriority w:val="99"/>
    <w:rsid w:val="006F51C6"/>
    <w:rPr>
      <w:rFonts w:ascii="Arial" w:hAnsi="Arial" w:cs="Arial"/>
    </w:rPr>
  </w:style>
  <w:style w:type="character" w:styleId="PageNumber">
    <w:name w:val="page number"/>
    <w:basedOn w:val="DefaultParagraphFont"/>
    <w:uiPriority w:val="99"/>
    <w:rsid w:val="000E72AC"/>
  </w:style>
  <w:style w:type="paragraph" w:styleId="FootnoteText">
    <w:name w:val="footnote text"/>
    <w:basedOn w:val="Normal"/>
    <w:link w:val="FootnoteTextChar"/>
    <w:semiHidden/>
    <w:rsid w:val="000E72AC"/>
    <w:rPr>
      <w:sz w:val="20"/>
      <w:szCs w:val="20"/>
    </w:rPr>
  </w:style>
  <w:style w:type="character" w:customStyle="1" w:styleId="FootnoteTextChar">
    <w:name w:val="Footnote Text Char"/>
    <w:link w:val="FootnoteText"/>
    <w:semiHidden/>
    <w:rsid w:val="006F51C6"/>
    <w:rPr>
      <w:rFonts w:ascii="Arial" w:hAnsi="Arial" w:cs="Arial"/>
      <w:sz w:val="20"/>
      <w:szCs w:val="20"/>
    </w:rPr>
  </w:style>
  <w:style w:type="character" w:styleId="FootnoteReference">
    <w:name w:val="footnote reference"/>
    <w:semiHidden/>
    <w:rsid w:val="000E72AC"/>
    <w:rPr>
      <w:vertAlign w:val="superscript"/>
    </w:rPr>
  </w:style>
  <w:style w:type="paragraph" w:styleId="BalloonText">
    <w:name w:val="Balloon Text"/>
    <w:basedOn w:val="Normal"/>
    <w:link w:val="BalloonTextChar"/>
    <w:uiPriority w:val="99"/>
    <w:semiHidden/>
    <w:rsid w:val="000E72AC"/>
    <w:rPr>
      <w:rFonts w:ascii="Tahoma" w:hAnsi="Tahoma" w:cs="Tahoma"/>
      <w:sz w:val="16"/>
      <w:szCs w:val="16"/>
    </w:rPr>
  </w:style>
  <w:style w:type="character" w:customStyle="1" w:styleId="BalloonTextChar">
    <w:name w:val="Balloon Text Char"/>
    <w:link w:val="BalloonText"/>
    <w:uiPriority w:val="99"/>
    <w:semiHidden/>
    <w:rsid w:val="006F51C6"/>
    <w:rPr>
      <w:rFonts w:cs="Times New Roman"/>
      <w:sz w:val="2"/>
      <w:szCs w:val="2"/>
    </w:rPr>
  </w:style>
  <w:style w:type="paragraph" w:styleId="BodyTextIndent2">
    <w:name w:val="Body Text Indent 2"/>
    <w:basedOn w:val="Normal"/>
    <w:link w:val="BodyTextIndent2Char"/>
    <w:uiPriority w:val="99"/>
    <w:rsid w:val="000E72AC"/>
    <w:pPr>
      <w:ind w:left="360"/>
    </w:pPr>
  </w:style>
  <w:style w:type="character" w:customStyle="1" w:styleId="BodyTextIndent2Char">
    <w:name w:val="Body Text Indent 2 Char"/>
    <w:link w:val="BodyTextIndent2"/>
    <w:uiPriority w:val="99"/>
    <w:rsid w:val="000E72AC"/>
    <w:rPr>
      <w:rFonts w:ascii="Arial" w:hAnsi="Arial" w:cs="Arial"/>
      <w:lang w:val="en-US" w:eastAsia="en-US"/>
    </w:rPr>
  </w:style>
  <w:style w:type="paragraph" w:styleId="BodyTextIndent3">
    <w:name w:val="Body Text Indent 3"/>
    <w:basedOn w:val="Normal"/>
    <w:link w:val="BodyTextIndent3Char"/>
    <w:uiPriority w:val="99"/>
    <w:rsid w:val="000E72AC"/>
    <w:pPr>
      <w:spacing w:after="120"/>
      <w:ind w:left="360"/>
    </w:pPr>
    <w:rPr>
      <w:sz w:val="16"/>
      <w:szCs w:val="16"/>
    </w:rPr>
  </w:style>
  <w:style w:type="character" w:customStyle="1" w:styleId="BodyTextIndent3Char">
    <w:name w:val="Body Text Indent 3 Char"/>
    <w:link w:val="BodyTextIndent3"/>
    <w:uiPriority w:val="99"/>
    <w:semiHidden/>
    <w:rsid w:val="006F51C6"/>
    <w:rPr>
      <w:rFonts w:ascii="Arial" w:hAnsi="Arial" w:cs="Arial"/>
      <w:sz w:val="16"/>
      <w:szCs w:val="16"/>
    </w:rPr>
  </w:style>
  <w:style w:type="paragraph" w:styleId="Header">
    <w:name w:val="header"/>
    <w:basedOn w:val="Normal"/>
    <w:link w:val="HeaderChar"/>
    <w:uiPriority w:val="99"/>
    <w:rsid w:val="000E72AC"/>
    <w:pPr>
      <w:tabs>
        <w:tab w:val="center" w:pos="4320"/>
        <w:tab w:val="right" w:pos="8640"/>
      </w:tabs>
    </w:pPr>
  </w:style>
  <w:style w:type="character" w:customStyle="1" w:styleId="HeaderChar">
    <w:name w:val="Header Char"/>
    <w:link w:val="Header"/>
    <w:uiPriority w:val="99"/>
    <w:rsid w:val="006F51C6"/>
    <w:rPr>
      <w:rFonts w:ascii="Arial" w:hAnsi="Arial" w:cs="Arial"/>
    </w:rPr>
  </w:style>
  <w:style w:type="paragraph" w:customStyle="1" w:styleId="BriefText">
    <w:name w:val="Brief Text"/>
    <w:basedOn w:val="Normal"/>
    <w:uiPriority w:val="99"/>
    <w:rsid w:val="000E72AC"/>
    <w:pPr>
      <w:spacing w:line="480" w:lineRule="exact"/>
    </w:pPr>
    <w:rPr>
      <w:rFonts w:ascii="Century Schoolbook" w:hAnsi="Century Schoolbook" w:cs="Century Schoolbook"/>
    </w:rPr>
  </w:style>
  <w:style w:type="paragraph" w:customStyle="1" w:styleId="indent">
    <w:name w:val="indent"/>
    <w:basedOn w:val="Normal"/>
    <w:uiPriority w:val="99"/>
    <w:rsid w:val="000E72AC"/>
    <w:pPr>
      <w:autoSpaceDE w:val="0"/>
      <w:autoSpaceDN w:val="0"/>
      <w:adjustRightInd w:val="0"/>
      <w:spacing w:after="240"/>
      <w:ind w:left="720"/>
    </w:pPr>
    <w:rPr>
      <w:sz w:val="20"/>
      <w:szCs w:val="20"/>
    </w:rPr>
  </w:style>
  <w:style w:type="paragraph" w:customStyle="1" w:styleId="block1">
    <w:name w:val="block 1"/>
    <w:aliases w:val="b1"/>
    <w:basedOn w:val="Heading1"/>
    <w:uiPriority w:val="99"/>
    <w:rsid w:val="000E72AC"/>
    <w:pPr>
      <w:keepNext w:val="0"/>
      <w:spacing w:line="480" w:lineRule="atLeast"/>
      <w:ind w:left="1800" w:hanging="1080"/>
      <w:outlineLvl w:val="9"/>
    </w:pPr>
    <w:rPr>
      <w:rFonts w:ascii="Courier" w:hAnsi="Courier" w:cs="Courier"/>
      <w:sz w:val="24"/>
      <w:szCs w:val="24"/>
    </w:rPr>
  </w:style>
  <w:style w:type="paragraph" w:customStyle="1" w:styleId="listindent">
    <w:name w:val="list indent"/>
    <w:basedOn w:val="Normal"/>
    <w:uiPriority w:val="99"/>
    <w:rsid w:val="000E72AC"/>
    <w:pPr>
      <w:tabs>
        <w:tab w:val="left" w:pos="2160"/>
      </w:tabs>
      <w:spacing w:after="240"/>
      <w:ind w:left="2160" w:hanging="2160"/>
      <w:outlineLvl w:val="0"/>
    </w:pPr>
    <w:rPr>
      <w:sz w:val="20"/>
      <w:szCs w:val="20"/>
    </w:rPr>
  </w:style>
  <w:style w:type="paragraph" w:customStyle="1" w:styleId="indent2">
    <w:name w:val="indent 2"/>
    <w:basedOn w:val="indent"/>
    <w:uiPriority w:val="99"/>
    <w:rsid w:val="000E72AC"/>
    <w:pPr>
      <w:spacing w:after="0"/>
      <w:ind w:left="2880" w:hanging="720"/>
    </w:pPr>
  </w:style>
  <w:style w:type="paragraph" w:customStyle="1" w:styleId="indentsub">
    <w:name w:val="indent sub"/>
    <w:basedOn w:val="indent"/>
    <w:uiPriority w:val="99"/>
    <w:rsid w:val="000E72AC"/>
    <w:pPr>
      <w:ind w:firstLine="720"/>
    </w:pPr>
  </w:style>
  <w:style w:type="paragraph" w:styleId="BodyText2">
    <w:name w:val="Body Text 2"/>
    <w:basedOn w:val="Normal"/>
    <w:link w:val="BodyText2Char1"/>
    <w:uiPriority w:val="99"/>
    <w:semiHidden/>
    <w:rsid w:val="00D262F8"/>
    <w:pPr>
      <w:spacing w:after="120"/>
      <w:ind w:left="360"/>
    </w:pPr>
  </w:style>
  <w:style w:type="character" w:customStyle="1" w:styleId="BodyText2Char">
    <w:name w:val="Body Text 2 Char"/>
    <w:uiPriority w:val="99"/>
    <w:semiHidden/>
    <w:rsid w:val="006F51C6"/>
    <w:rPr>
      <w:rFonts w:ascii="Arial" w:hAnsi="Arial" w:cs="Arial"/>
    </w:rPr>
  </w:style>
  <w:style w:type="paragraph" w:styleId="BodyText">
    <w:name w:val="Body Text"/>
    <w:basedOn w:val="Normal"/>
    <w:link w:val="BodyTextChar"/>
    <w:uiPriority w:val="99"/>
    <w:rsid w:val="000E72AC"/>
  </w:style>
  <w:style w:type="character" w:customStyle="1" w:styleId="BodyTextChar">
    <w:name w:val="Body Text Char"/>
    <w:link w:val="BodyText"/>
    <w:uiPriority w:val="99"/>
    <w:semiHidden/>
    <w:rsid w:val="006F51C6"/>
    <w:rPr>
      <w:rFonts w:ascii="Arial" w:hAnsi="Arial" w:cs="Arial"/>
    </w:rPr>
  </w:style>
  <w:style w:type="paragraph" w:styleId="BodyText3">
    <w:name w:val="Body Text 3"/>
    <w:basedOn w:val="Normal"/>
    <w:link w:val="BodyText3Char"/>
    <w:uiPriority w:val="99"/>
    <w:rsid w:val="000E72AC"/>
    <w:pPr>
      <w:spacing w:after="240"/>
      <w:jc w:val="both"/>
    </w:pPr>
  </w:style>
  <w:style w:type="character" w:customStyle="1" w:styleId="BodyText3Char">
    <w:name w:val="Body Text 3 Char"/>
    <w:link w:val="BodyText3"/>
    <w:uiPriority w:val="99"/>
    <w:semiHidden/>
    <w:rsid w:val="006F51C6"/>
    <w:rPr>
      <w:rFonts w:ascii="Arial" w:hAnsi="Arial" w:cs="Arial"/>
      <w:sz w:val="16"/>
      <w:szCs w:val="16"/>
    </w:rPr>
  </w:style>
  <w:style w:type="character" w:styleId="CommentReference">
    <w:name w:val="annotation reference"/>
    <w:semiHidden/>
    <w:rsid w:val="000E72AC"/>
    <w:rPr>
      <w:rFonts w:cs="Times New Roman"/>
      <w:sz w:val="16"/>
      <w:szCs w:val="16"/>
    </w:rPr>
  </w:style>
  <w:style w:type="paragraph" w:styleId="CommentText">
    <w:name w:val="annotation text"/>
    <w:basedOn w:val="Normal"/>
    <w:link w:val="CommentTextChar"/>
    <w:semiHidden/>
    <w:rsid w:val="000E72AC"/>
    <w:rPr>
      <w:sz w:val="20"/>
      <w:szCs w:val="20"/>
    </w:rPr>
  </w:style>
  <w:style w:type="character" w:customStyle="1" w:styleId="CommentTextChar">
    <w:name w:val="Comment Text Char"/>
    <w:link w:val="CommentText"/>
    <w:semiHidden/>
    <w:rsid w:val="006F51C6"/>
    <w:rPr>
      <w:rFonts w:ascii="Arial" w:hAnsi="Arial" w:cs="Arial"/>
      <w:sz w:val="20"/>
      <w:szCs w:val="20"/>
    </w:rPr>
  </w:style>
  <w:style w:type="character" w:customStyle="1" w:styleId="zzmpTrailerItem">
    <w:name w:val="zzmpTrailerItem"/>
    <w:uiPriority w:val="99"/>
    <w:rsid w:val="000E72AC"/>
    <w:rPr>
      <w:rFonts w:ascii="Times New Roman" w:hAnsi="Times New Roman" w:cs="Times New Roman"/>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rsid w:val="000E72AC"/>
    <w:pPr>
      <w:shd w:val="clear" w:color="auto" w:fill="000080"/>
    </w:pPr>
    <w:rPr>
      <w:rFonts w:ascii="Tahoma" w:hAnsi="Tahoma" w:cs="Tahoma"/>
    </w:rPr>
  </w:style>
  <w:style w:type="character" w:customStyle="1" w:styleId="DocumentMapChar">
    <w:name w:val="Document Map Char"/>
    <w:link w:val="DocumentMap"/>
    <w:uiPriority w:val="99"/>
    <w:semiHidden/>
    <w:rsid w:val="006F51C6"/>
    <w:rPr>
      <w:rFonts w:cs="Times New Roman"/>
      <w:sz w:val="2"/>
      <w:szCs w:val="2"/>
    </w:rPr>
  </w:style>
  <w:style w:type="paragraph" w:styleId="CommentSubject">
    <w:name w:val="annotation subject"/>
    <w:basedOn w:val="CommentText"/>
    <w:next w:val="CommentText"/>
    <w:link w:val="CommentSubjectChar"/>
    <w:uiPriority w:val="99"/>
    <w:semiHidden/>
    <w:rsid w:val="000E72AC"/>
    <w:rPr>
      <w:b/>
      <w:bCs/>
    </w:rPr>
  </w:style>
  <w:style w:type="character" w:customStyle="1" w:styleId="CommentSubjectChar">
    <w:name w:val="Comment Subject Char"/>
    <w:link w:val="CommentSubject"/>
    <w:uiPriority w:val="99"/>
    <w:semiHidden/>
    <w:rsid w:val="006F51C6"/>
    <w:rPr>
      <w:rFonts w:ascii="Arial" w:hAnsi="Arial" w:cs="Arial"/>
      <w:b/>
      <w:bCs/>
      <w:sz w:val="20"/>
      <w:szCs w:val="20"/>
    </w:rPr>
  </w:style>
  <w:style w:type="paragraph" w:styleId="TOC6">
    <w:name w:val="toc 6"/>
    <w:basedOn w:val="Normal"/>
    <w:next w:val="Normal"/>
    <w:autoRedefine/>
    <w:uiPriority w:val="99"/>
    <w:semiHidden/>
    <w:rsid w:val="000E72AC"/>
    <w:pPr>
      <w:spacing w:before="120" w:after="120"/>
      <w:jc w:val="both"/>
    </w:pPr>
  </w:style>
  <w:style w:type="paragraph" w:customStyle="1" w:styleId="ConfirmNormal">
    <w:name w:val="Confirm Normal"/>
    <w:basedOn w:val="Normal"/>
    <w:rsid w:val="000E72AC"/>
    <w:pPr>
      <w:spacing w:after="240"/>
      <w:jc w:val="both"/>
    </w:pPr>
    <w:rPr>
      <w:sz w:val="20"/>
      <w:szCs w:val="20"/>
    </w:rPr>
  </w:style>
  <w:style w:type="paragraph" w:customStyle="1" w:styleId="ConfirmAfterTable">
    <w:name w:val="Confirm After Table"/>
    <w:basedOn w:val="ConfirmNormal"/>
    <w:uiPriority w:val="99"/>
    <w:rsid w:val="000E72AC"/>
    <w:pPr>
      <w:spacing w:after="0"/>
    </w:pPr>
  </w:style>
  <w:style w:type="paragraph" w:customStyle="1" w:styleId="ConfirmAppendixHeader">
    <w:name w:val="Confirm Appendix Header"/>
    <w:basedOn w:val="Normal"/>
    <w:uiPriority w:val="99"/>
    <w:rsid w:val="000E72AC"/>
    <w:pPr>
      <w:jc w:val="center"/>
    </w:pPr>
    <w:rPr>
      <w:b/>
      <w:bCs/>
      <w:caps/>
      <w:sz w:val="20"/>
      <w:szCs w:val="20"/>
    </w:rPr>
  </w:style>
  <w:style w:type="paragraph" w:customStyle="1" w:styleId="ConfirmArticle">
    <w:name w:val="Confirm Article"/>
    <w:basedOn w:val="Normal"/>
    <w:uiPriority w:val="99"/>
    <w:rsid w:val="000E72AC"/>
    <w:pPr>
      <w:keepNext/>
      <w:spacing w:after="240"/>
      <w:jc w:val="center"/>
      <w:outlineLvl w:val="0"/>
    </w:pPr>
    <w:rPr>
      <w:b/>
      <w:bCs/>
      <w:caps/>
      <w:sz w:val="20"/>
      <w:szCs w:val="20"/>
    </w:rPr>
  </w:style>
  <w:style w:type="paragraph" w:customStyle="1" w:styleId="ConfirmAppendixTitle">
    <w:name w:val="Confirm Appendix Title"/>
    <w:basedOn w:val="ConfirmArticle"/>
    <w:uiPriority w:val="99"/>
    <w:rsid w:val="000E72AC"/>
  </w:style>
  <w:style w:type="paragraph" w:customStyle="1" w:styleId="ConfirmCompensationSubsection">
    <w:name w:val="Confirm Compensation Subsection"/>
    <w:basedOn w:val="Heading3"/>
    <w:uiPriority w:val="99"/>
    <w:rsid w:val="000E72AC"/>
    <w:rPr>
      <w:b/>
      <w:bCs/>
    </w:rPr>
  </w:style>
  <w:style w:type="paragraph" w:customStyle="1" w:styleId="ConfirmFooter">
    <w:name w:val="Confirm Footer"/>
    <w:uiPriority w:val="99"/>
    <w:rsid w:val="000E72AC"/>
    <w:pPr>
      <w:jc w:val="center"/>
    </w:pPr>
    <w:rPr>
      <w:rFonts w:ascii="Arial" w:hAnsi="Arial" w:cs="Arial"/>
    </w:rPr>
  </w:style>
  <w:style w:type="paragraph" w:customStyle="1" w:styleId="ConfirmFootnoteReference">
    <w:name w:val="Confirm Footnote Reference"/>
    <w:basedOn w:val="ConfirmTableTitle"/>
    <w:uiPriority w:val="99"/>
    <w:rsid w:val="000E72AC"/>
    <w:rPr>
      <w:sz w:val="22"/>
      <w:szCs w:val="22"/>
    </w:rPr>
  </w:style>
  <w:style w:type="character" w:customStyle="1" w:styleId="ConfirmFootnoteReferenceChar">
    <w:name w:val="Confirm Footnote Reference Char"/>
    <w:uiPriority w:val="99"/>
    <w:rsid w:val="000E72AC"/>
    <w:rPr>
      <w:rFonts w:ascii="Arial" w:hAnsi="Arial" w:cs="Arial"/>
      <w:b/>
      <w:bCs/>
      <w:lang w:val="en-US" w:eastAsia="en-US"/>
    </w:rPr>
  </w:style>
  <w:style w:type="paragraph" w:customStyle="1" w:styleId="ConfirmFootnoteText">
    <w:name w:val="Confirm Footnote Text"/>
    <w:basedOn w:val="Normal"/>
    <w:uiPriority w:val="99"/>
    <w:rsid w:val="000E72AC"/>
    <w:pPr>
      <w:ind w:left="180" w:hanging="180"/>
    </w:pPr>
    <w:rPr>
      <w:sz w:val="16"/>
      <w:szCs w:val="16"/>
    </w:rPr>
  </w:style>
  <w:style w:type="paragraph" w:customStyle="1" w:styleId="ConfirmFormulaVariables">
    <w:name w:val="Confirm Formula Variables"/>
    <w:basedOn w:val="Normal"/>
    <w:uiPriority w:val="99"/>
    <w:rsid w:val="000E72AC"/>
    <w:pPr>
      <w:tabs>
        <w:tab w:val="left" w:pos="1987"/>
      </w:tabs>
      <w:autoSpaceDE w:val="0"/>
      <w:autoSpaceDN w:val="0"/>
      <w:adjustRightInd w:val="0"/>
      <w:spacing w:after="60"/>
      <w:ind w:left="1440"/>
    </w:pPr>
    <w:rPr>
      <w:sz w:val="20"/>
      <w:szCs w:val="20"/>
    </w:rPr>
  </w:style>
  <w:style w:type="paragraph" w:customStyle="1" w:styleId="ConfirmFormulaVariablesBold">
    <w:name w:val="Confirm Formula Variables Bold"/>
    <w:basedOn w:val="ConfirmFormulaVariables"/>
    <w:uiPriority w:val="99"/>
    <w:rsid w:val="000E72AC"/>
    <w:rPr>
      <w:b/>
      <w:bCs/>
    </w:rPr>
  </w:style>
  <w:style w:type="paragraph" w:customStyle="1" w:styleId="ConfirmHeader">
    <w:name w:val="Confirm Header"/>
    <w:basedOn w:val="Heading8"/>
    <w:uiPriority w:val="99"/>
    <w:rsid w:val="000E72AC"/>
    <w:pPr>
      <w:numPr>
        <w:ilvl w:val="0"/>
        <w:numId w:val="0"/>
      </w:numPr>
      <w:tabs>
        <w:tab w:val="left" w:pos="5593"/>
      </w:tabs>
      <w:spacing w:after="0"/>
    </w:pPr>
    <w:rPr>
      <w:sz w:val="18"/>
      <w:szCs w:val="18"/>
    </w:rPr>
  </w:style>
  <w:style w:type="paragraph" w:customStyle="1" w:styleId="ConfirmNormal05indent">
    <w:name w:val="Confirm Normal 0.5&quot; indent"/>
    <w:basedOn w:val="ConfirmNormal"/>
    <w:uiPriority w:val="99"/>
    <w:rsid w:val="000E72AC"/>
    <w:pPr>
      <w:ind w:left="720"/>
    </w:pPr>
  </w:style>
  <w:style w:type="paragraph" w:customStyle="1" w:styleId="ConfirmNormal05indentAddlParagraphs">
    <w:name w:val="Confirm Normal 0.5&quot; indent Addl Paragraphs"/>
    <w:basedOn w:val="ConfirmNormal05indent"/>
    <w:uiPriority w:val="99"/>
    <w:rsid w:val="000E72AC"/>
    <w:pPr>
      <w:spacing w:after="120"/>
    </w:pPr>
  </w:style>
  <w:style w:type="paragraph" w:customStyle="1" w:styleId="ConfirmNormalAddlParagraphs">
    <w:name w:val="Confirm Normal Addl Paragraphs"/>
    <w:basedOn w:val="ConfirmNormal"/>
    <w:uiPriority w:val="99"/>
    <w:rsid w:val="000E72AC"/>
    <w:pPr>
      <w:spacing w:after="120"/>
    </w:pPr>
  </w:style>
  <w:style w:type="paragraph" w:customStyle="1" w:styleId="ConfirmSignatureBold">
    <w:name w:val="Confirm Signature Bold"/>
    <w:basedOn w:val="Normal"/>
    <w:uiPriority w:val="99"/>
    <w:rsid w:val="000E72AC"/>
    <w:rPr>
      <w:b/>
      <w:bCs/>
      <w:sz w:val="20"/>
      <w:szCs w:val="20"/>
    </w:rPr>
  </w:style>
  <w:style w:type="paragraph" w:customStyle="1" w:styleId="ConfirmSignatureLine">
    <w:name w:val="Confirm Signature Line"/>
    <w:basedOn w:val="Normal"/>
    <w:uiPriority w:val="99"/>
    <w:rsid w:val="000E72AC"/>
    <w:rPr>
      <w:sz w:val="20"/>
      <w:szCs w:val="20"/>
      <w:u w:val="single"/>
    </w:rPr>
  </w:style>
  <w:style w:type="paragraph" w:customStyle="1" w:styleId="ConfirmTableNormal">
    <w:name w:val="Confirm Table Normal"/>
    <w:basedOn w:val="Normal"/>
    <w:uiPriority w:val="99"/>
    <w:rsid w:val="000E72AC"/>
    <w:rPr>
      <w:sz w:val="18"/>
      <w:szCs w:val="18"/>
    </w:rPr>
  </w:style>
  <w:style w:type="paragraph" w:customStyle="1" w:styleId="ConfirmTableBold">
    <w:name w:val="Confirm Table Bold"/>
    <w:basedOn w:val="ConfirmTableNormal"/>
    <w:rsid w:val="000E72AC"/>
    <w:rPr>
      <w:b/>
      <w:bCs/>
    </w:rPr>
  </w:style>
  <w:style w:type="paragraph" w:customStyle="1" w:styleId="ConfirmTableBoldCentered">
    <w:name w:val="Confirm Table Bold Centered"/>
    <w:basedOn w:val="Normal"/>
    <w:uiPriority w:val="99"/>
    <w:rsid w:val="000E72AC"/>
    <w:pPr>
      <w:keepNext/>
      <w:keepLines/>
      <w:tabs>
        <w:tab w:val="left" w:pos="2160"/>
      </w:tabs>
      <w:jc w:val="center"/>
      <w:outlineLvl w:val="0"/>
    </w:pPr>
    <w:rPr>
      <w:b/>
      <w:bCs/>
      <w:sz w:val="18"/>
      <w:szCs w:val="18"/>
    </w:rPr>
  </w:style>
  <w:style w:type="paragraph" w:customStyle="1" w:styleId="ConfirmTableCentered">
    <w:name w:val="Confirm Table Centered"/>
    <w:basedOn w:val="ConfirmTableNormal"/>
    <w:uiPriority w:val="99"/>
    <w:rsid w:val="000E72AC"/>
    <w:pPr>
      <w:jc w:val="center"/>
    </w:pPr>
  </w:style>
  <w:style w:type="paragraph" w:customStyle="1" w:styleId="ConfirmTableTitle">
    <w:name w:val="Confirm Table Title"/>
    <w:basedOn w:val="Normal"/>
    <w:uiPriority w:val="99"/>
    <w:rsid w:val="000E72AC"/>
    <w:pPr>
      <w:keepNext/>
      <w:tabs>
        <w:tab w:val="left" w:pos="-2160"/>
      </w:tabs>
      <w:spacing w:after="120"/>
      <w:jc w:val="center"/>
    </w:pPr>
    <w:rPr>
      <w:b/>
      <w:bCs/>
      <w:sz w:val="20"/>
      <w:szCs w:val="20"/>
    </w:rPr>
  </w:style>
  <w:style w:type="paragraph" w:customStyle="1" w:styleId="ConfirmTitle">
    <w:name w:val="Confirm Title"/>
    <w:basedOn w:val="Normal"/>
    <w:rsid w:val="000E72AC"/>
    <w:pPr>
      <w:keepNext/>
      <w:spacing w:after="240"/>
      <w:jc w:val="center"/>
      <w:outlineLvl w:val="0"/>
    </w:pPr>
    <w:rPr>
      <w:b/>
      <w:bCs/>
      <w:caps/>
      <w:sz w:val="20"/>
      <w:szCs w:val="20"/>
    </w:rPr>
  </w:style>
  <w:style w:type="paragraph" w:customStyle="1" w:styleId="Heading3II">
    <w:name w:val="Heading 3 (II)"/>
    <w:basedOn w:val="Heading3"/>
    <w:next w:val="Normal"/>
    <w:uiPriority w:val="99"/>
    <w:rsid w:val="000E72AC"/>
    <w:pPr>
      <w:numPr>
        <w:ilvl w:val="0"/>
        <w:numId w:val="0"/>
      </w:numPr>
    </w:pPr>
  </w:style>
  <w:style w:type="paragraph" w:customStyle="1" w:styleId="Heading3AddlParagraphs">
    <w:name w:val="Heading 3 Addl Paragraphs"/>
    <w:uiPriority w:val="99"/>
    <w:rsid w:val="000E72AC"/>
    <w:pPr>
      <w:spacing w:after="120"/>
      <w:ind w:left="1440"/>
    </w:pPr>
    <w:rPr>
      <w:rFonts w:ascii="Arial" w:hAnsi="Arial" w:cs="Arial"/>
    </w:rPr>
  </w:style>
  <w:style w:type="paragraph" w:customStyle="1" w:styleId="ConfirmAppendixHeading">
    <w:name w:val="Confirm Appendix Heading"/>
    <w:basedOn w:val="ConfirmAppendixTitle"/>
    <w:uiPriority w:val="99"/>
    <w:rsid w:val="000E72AC"/>
    <w:pPr>
      <w:spacing w:after="0"/>
    </w:pPr>
  </w:style>
  <w:style w:type="paragraph" w:customStyle="1" w:styleId="ConfirmBulletList">
    <w:name w:val="Confirm Bullet List"/>
    <w:basedOn w:val="Normal"/>
    <w:rsid w:val="000E72AC"/>
    <w:pPr>
      <w:numPr>
        <w:numId w:val="1"/>
      </w:numPr>
      <w:tabs>
        <w:tab w:val="num" w:pos="1440"/>
      </w:tabs>
      <w:spacing w:after="240"/>
      <w:ind w:left="1440"/>
      <w:jc w:val="both"/>
      <w:outlineLvl w:val="0"/>
    </w:pPr>
    <w:rPr>
      <w:sz w:val="20"/>
      <w:szCs w:val="20"/>
    </w:rPr>
  </w:style>
  <w:style w:type="paragraph" w:customStyle="1" w:styleId="ConfirmHeading2">
    <w:name w:val="Confirm Heading 2"/>
    <w:basedOn w:val="Normal"/>
    <w:uiPriority w:val="99"/>
    <w:rsid w:val="000E72AC"/>
    <w:pPr>
      <w:numPr>
        <w:ilvl w:val="1"/>
        <w:numId w:val="2"/>
      </w:num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0E72AC"/>
    <w:pPr>
      <w:numPr>
        <w:ilvl w:val="0"/>
        <w:numId w:val="0"/>
      </w:numPr>
      <w:ind w:left="1440"/>
    </w:pPr>
  </w:style>
  <w:style w:type="paragraph" w:customStyle="1" w:styleId="ConfirmHeading3">
    <w:name w:val="Confirm Heading 3"/>
    <w:basedOn w:val="Normal"/>
    <w:uiPriority w:val="99"/>
    <w:rsid w:val="000E72AC"/>
    <w:pPr>
      <w:numPr>
        <w:ilvl w:val="2"/>
        <w:numId w:val="2"/>
      </w:numPr>
      <w:tabs>
        <w:tab w:val="left" w:pos="2160"/>
        <w:tab w:val="num" w:pos="2520"/>
      </w:tabs>
      <w:spacing w:after="240"/>
      <w:ind w:left="2520" w:hanging="180"/>
      <w:jc w:val="both"/>
      <w:outlineLvl w:val="0"/>
    </w:pPr>
    <w:rPr>
      <w:sz w:val="20"/>
      <w:szCs w:val="20"/>
    </w:rPr>
  </w:style>
  <w:style w:type="character" w:customStyle="1" w:styleId="ConfirmNormalChar">
    <w:name w:val="Confirm Normal Char"/>
    <w:uiPriority w:val="99"/>
    <w:rsid w:val="000E72AC"/>
    <w:rPr>
      <w:rFonts w:cs="Times New Roman"/>
    </w:rPr>
  </w:style>
  <w:style w:type="paragraph" w:customStyle="1" w:styleId="Heading5Text">
    <w:name w:val="Heading 5 Text"/>
    <w:basedOn w:val="Normal"/>
    <w:uiPriority w:val="99"/>
    <w:rsid w:val="000E72AC"/>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0E72AC"/>
    <w:rPr>
      <w:b w:val="0"/>
      <w:bCs w:val="0"/>
      <w:u w:val="none"/>
    </w:rPr>
  </w:style>
  <w:style w:type="character" w:customStyle="1" w:styleId="ConfirmNormalChar1">
    <w:name w:val="Confirm Normal Char1"/>
    <w:uiPriority w:val="99"/>
    <w:rsid w:val="000E72AC"/>
    <w:rPr>
      <w:rFonts w:ascii="Arial" w:hAnsi="Arial" w:cs="Arial"/>
      <w:lang w:val="en-US" w:eastAsia="en-US"/>
    </w:rPr>
  </w:style>
  <w:style w:type="character" w:customStyle="1" w:styleId="ConfirmSignatureLineChar">
    <w:name w:val="Confirm Signature Line Char"/>
    <w:rsid w:val="000E72AC"/>
    <w:rPr>
      <w:rFonts w:ascii="Arial" w:hAnsi="Arial" w:cs="Arial"/>
      <w:u w:val="single"/>
      <w:lang w:val="en-US" w:eastAsia="en-US"/>
    </w:rPr>
  </w:style>
  <w:style w:type="character" w:customStyle="1" w:styleId="DeltaViewInsertion">
    <w:name w:val="DeltaView Insertion"/>
    <w:uiPriority w:val="99"/>
    <w:rsid w:val="00CC0C39"/>
    <w:rPr>
      <w:rFonts w:cs="Times New Roman"/>
      <w:color w:val="0000FF"/>
      <w:spacing w:val="0"/>
      <w:u w:val="double"/>
    </w:rPr>
  </w:style>
  <w:style w:type="character" w:customStyle="1" w:styleId="DeltaViewDeletion">
    <w:name w:val="DeltaView Deletion"/>
    <w:uiPriority w:val="99"/>
    <w:rsid w:val="00CC0C39"/>
    <w:rPr>
      <w:rFonts w:cs="Times New Roman"/>
      <w:strike/>
      <w:color w:val="FF0000"/>
      <w:spacing w:val="0"/>
    </w:rPr>
  </w:style>
  <w:style w:type="character" w:customStyle="1" w:styleId="DeltaViewMoveDestination">
    <w:name w:val="DeltaView Move Destination"/>
    <w:uiPriority w:val="99"/>
    <w:rsid w:val="00CC0C39"/>
    <w:rPr>
      <w:rFonts w:cs="Times New Roman"/>
      <w:color w:val="00C000"/>
      <w:spacing w:val="0"/>
      <w:u w:val="double"/>
    </w:rPr>
  </w:style>
  <w:style w:type="character" w:customStyle="1" w:styleId="DeltaViewMoveSource">
    <w:name w:val="DeltaView Move Source"/>
    <w:uiPriority w:val="99"/>
    <w:rsid w:val="00CC0C39"/>
    <w:rPr>
      <w:rFonts w:cs="Times New Roman"/>
      <w:strike/>
      <w:color w:val="00C000"/>
      <w:spacing w:val="0"/>
    </w:rPr>
  </w:style>
  <w:style w:type="paragraph" w:customStyle="1" w:styleId="CharChar4CharCharChar">
    <w:name w:val="Char Char4 Char Char Char"/>
    <w:basedOn w:val="Normal"/>
    <w:uiPriority w:val="99"/>
    <w:rsid w:val="00A46075"/>
    <w:pPr>
      <w:spacing w:after="240"/>
      <w:ind w:firstLine="720"/>
      <w:jc w:val="both"/>
    </w:pPr>
    <w:rPr>
      <w:sz w:val="24"/>
      <w:szCs w:val="24"/>
    </w:rPr>
  </w:style>
  <w:style w:type="character" w:styleId="PlaceholderText">
    <w:name w:val="Placeholder Text"/>
    <w:uiPriority w:val="99"/>
    <w:semiHidden/>
    <w:rsid w:val="00B90390"/>
    <w:rPr>
      <w:rFonts w:cs="Times New Roman"/>
      <w:color w:val="808080"/>
    </w:rPr>
  </w:style>
  <w:style w:type="paragraph" w:customStyle="1" w:styleId="CharChar4CharCharChar1">
    <w:name w:val="Char Char4 Char Char Char1"/>
    <w:basedOn w:val="Normal"/>
    <w:uiPriority w:val="99"/>
    <w:rsid w:val="006D6AFB"/>
    <w:pPr>
      <w:spacing w:after="240"/>
      <w:ind w:firstLine="720"/>
      <w:jc w:val="both"/>
    </w:pPr>
    <w:rPr>
      <w:sz w:val="24"/>
      <w:szCs w:val="24"/>
    </w:rPr>
  </w:style>
  <w:style w:type="character" w:customStyle="1" w:styleId="BodyText2Char1">
    <w:name w:val="Body Text 2 Char1"/>
    <w:link w:val="BodyText2"/>
    <w:uiPriority w:val="99"/>
    <w:semiHidden/>
    <w:rsid w:val="00D262F8"/>
    <w:rPr>
      <w:rFonts w:ascii="Arial" w:hAnsi="Arial" w:cs="Arial"/>
    </w:rPr>
  </w:style>
  <w:style w:type="paragraph" w:customStyle="1" w:styleId="CharChar4CharCharChar2">
    <w:name w:val="Char Char4 Char Char Char2"/>
    <w:basedOn w:val="Normal"/>
    <w:uiPriority w:val="99"/>
    <w:rsid w:val="00462AFC"/>
    <w:pPr>
      <w:spacing w:after="240"/>
      <w:ind w:firstLine="720"/>
      <w:jc w:val="both"/>
    </w:pPr>
    <w:rPr>
      <w:sz w:val="24"/>
      <w:szCs w:val="24"/>
    </w:rPr>
  </w:style>
  <w:style w:type="paragraph" w:styleId="EnvelopeReturn">
    <w:name w:val="envelope return"/>
    <w:basedOn w:val="Normal"/>
    <w:rsid w:val="001A1390"/>
    <w:rPr>
      <w:rFonts w:ascii="Times New Roman" w:eastAsia="PMingLiU" w:hAnsi="Times New Roman" w:cs="Times New Roman"/>
      <w:sz w:val="24"/>
      <w:szCs w:val="20"/>
      <w:lang w:eastAsia="zh-TW"/>
    </w:rPr>
  </w:style>
  <w:style w:type="table" w:styleId="TableGrid">
    <w:name w:val="Table Grid"/>
    <w:basedOn w:val="TableNormal"/>
    <w:rsid w:val="005E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947"/>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D00080"/>
    <w:rPr>
      <w:rFonts w:ascii="Arial" w:hAnsi="Arial" w:cs="Arial"/>
      <w:sz w:val="22"/>
      <w:szCs w:val="22"/>
    </w:rPr>
  </w:style>
  <w:style w:type="paragraph" w:customStyle="1" w:styleId="Heading1Text">
    <w:name w:val="Heading 1 Text"/>
    <w:basedOn w:val="Normal"/>
    <w:qFormat/>
    <w:rsid w:val="00915C23"/>
    <w:pPr>
      <w:spacing w:before="240" w:after="240"/>
    </w:pPr>
    <w:rPr>
      <w:rFonts w:ascii="Times New Roman" w:eastAsia="Calibri" w:hAnsi="Times New Roman" w:cs="Times New Roman"/>
      <w:sz w:val="24"/>
      <w:szCs w:val="24"/>
    </w:rPr>
  </w:style>
  <w:style w:type="table" w:customStyle="1" w:styleId="GridTable1Light-Accent11">
    <w:name w:val="Grid Table 1 Light - Accent 11"/>
    <w:basedOn w:val="TableNormal"/>
    <w:uiPriority w:val="46"/>
    <w:rsid w:val="00BA6AD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rticleCont1">
    <w:name w:val="Article Cont 1"/>
    <w:basedOn w:val="Normal"/>
    <w:link w:val="ArticleCont1Char"/>
    <w:rsid w:val="00BE7DC0"/>
    <w:pPr>
      <w:spacing w:after="240"/>
      <w:jc w:val="both"/>
    </w:pPr>
    <w:rPr>
      <w:rFonts w:ascii="Times New Roman" w:hAnsi="Times New Roman" w:cs="Times New Roman"/>
      <w:szCs w:val="20"/>
    </w:rPr>
  </w:style>
  <w:style w:type="character" w:customStyle="1" w:styleId="ArticleCont1Char">
    <w:name w:val="Article Cont 1 Char"/>
    <w:link w:val="ArticleCont1"/>
    <w:rsid w:val="00BE7DC0"/>
    <w:rPr>
      <w:sz w:val="22"/>
    </w:rPr>
  </w:style>
  <w:style w:type="paragraph" w:customStyle="1" w:styleId="ArticleL1">
    <w:name w:val="Article_L1"/>
    <w:basedOn w:val="Normal"/>
    <w:next w:val="BodyText"/>
    <w:link w:val="ArticleL1Char"/>
    <w:rsid w:val="00BE7DC0"/>
    <w:pPr>
      <w:numPr>
        <w:numId w:val="4"/>
      </w:numPr>
      <w:spacing w:after="240"/>
      <w:jc w:val="center"/>
      <w:outlineLvl w:val="0"/>
    </w:pPr>
    <w:rPr>
      <w:rFonts w:ascii="Times New Roman" w:hAnsi="Times New Roman" w:cs="Times New Roman"/>
      <w:b/>
      <w:caps/>
      <w:szCs w:val="20"/>
    </w:rPr>
  </w:style>
  <w:style w:type="character" w:customStyle="1" w:styleId="ArticleL1Char">
    <w:name w:val="Article_L1 Char"/>
    <w:link w:val="ArticleL1"/>
    <w:rsid w:val="00BE7DC0"/>
    <w:rPr>
      <w:b/>
      <w:caps/>
      <w:sz w:val="22"/>
    </w:rPr>
  </w:style>
  <w:style w:type="paragraph" w:customStyle="1" w:styleId="ArticleL2">
    <w:name w:val="Article_L2"/>
    <w:basedOn w:val="ArticleL1"/>
    <w:next w:val="BodyText"/>
    <w:rsid w:val="00BE7DC0"/>
    <w:pPr>
      <w:numPr>
        <w:ilvl w:val="1"/>
      </w:numPr>
      <w:tabs>
        <w:tab w:val="clear" w:pos="1440"/>
        <w:tab w:val="num" w:pos="0"/>
      </w:tabs>
      <w:ind w:left="720"/>
      <w:jc w:val="both"/>
      <w:outlineLvl w:val="1"/>
    </w:pPr>
    <w:rPr>
      <w:b w:val="0"/>
      <w:caps w:val="0"/>
    </w:rPr>
  </w:style>
  <w:style w:type="paragraph" w:customStyle="1" w:styleId="ArticleL3">
    <w:name w:val="Article_L3"/>
    <w:basedOn w:val="ArticleL2"/>
    <w:next w:val="BodyText"/>
    <w:link w:val="ArticleL3Char"/>
    <w:rsid w:val="00BE7DC0"/>
    <w:pPr>
      <w:numPr>
        <w:ilvl w:val="2"/>
      </w:numPr>
      <w:ind w:left="1440" w:hanging="720"/>
      <w:outlineLvl w:val="2"/>
    </w:pPr>
    <w:rPr>
      <w:rFonts w:eastAsia="Arial"/>
      <w:b/>
      <w:u w:val="single"/>
    </w:rPr>
  </w:style>
  <w:style w:type="paragraph" w:customStyle="1" w:styleId="ArticleL4">
    <w:name w:val="Article_L4"/>
    <w:basedOn w:val="ArticleL3"/>
    <w:next w:val="BodyText"/>
    <w:rsid w:val="00BE7DC0"/>
    <w:pPr>
      <w:numPr>
        <w:ilvl w:val="3"/>
      </w:numPr>
      <w:tabs>
        <w:tab w:val="clear" w:pos="2880"/>
        <w:tab w:val="num" w:pos="1440"/>
      </w:tabs>
      <w:ind w:left="2160" w:hanging="360"/>
      <w:outlineLvl w:val="3"/>
    </w:pPr>
    <w:rPr>
      <w:b w:val="0"/>
      <w:u w:val="none"/>
    </w:rPr>
  </w:style>
  <w:style w:type="paragraph" w:customStyle="1" w:styleId="ArticleL5">
    <w:name w:val="Article_L5"/>
    <w:basedOn w:val="ArticleL4"/>
    <w:next w:val="BodyText"/>
    <w:rsid w:val="00BE7DC0"/>
    <w:pPr>
      <w:numPr>
        <w:ilvl w:val="4"/>
      </w:numPr>
      <w:tabs>
        <w:tab w:val="clear" w:pos="3600"/>
        <w:tab w:val="num" w:pos="360"/>
      </w:tabs>
      <w:ind w:left="360" w:hanging="360"/>
      <w:outlineLvl w:val="4"/>
    </w:pPr>
  </w:style>
  <w:style w:type="paragraph" w:customStyle="1" w:styleId="ArticleL6">
    <w:name w:val="Article_L6"/>
    <w:basedOn w:val="ArticleL5"/>
    <w:next w:val="BodyText"/>
    <w:rsid w:val="00BE7DC0"/>
    <w:pPr>
      <w:numPr>
        <w:ilvl w:val="5"/>
      </w:numPr>
      <w:tabs>
        <w:tab w:val="clear" w:pos="4320"/>
        <w:tab w:val="num" w:pos="-4680"/>
      </w:tabs>
      <w:ind w:left="-5040"/>
      <w:outlineLvl w:val="5"/>
    </w:pPr>
  </w:style>
  <w:style w:type="paragraph" w:customStyle="1" w:styleId="ArticleL7">
    <w:name w:val="Article_L7"/>
    <w:basedOn w:val="ArticleL6"/>
    <w:next w:val="BodyText"/>
    <w:rsid w:val="00BE7DC0"/>
    <w:pPr>
      <w:numPr>
        <w:ilvl w:val="6"/>
      </w:numPr>
      <w:tabs>
        <w:tab w:val="clear" w:pos="5040"/>
        <w:tab w:val="num" w:pos="-3960"/>
      </w:tabs>
      <w:ind w:left="-4320"/>
      <w:outlineLvl w:val="6"/>
    </w:pPr>
  </w:style>
  <w:style w:type="paragraph" w:customStyle="1" w:styleId="ArticleL8">
    <w:name w:val="Article_L8"/>
    <w:basedOn w:val="ArticleL7"/>
    <w:next w:val="BodyText"/>
    <w:rsid w:val="00BE7DC0"/>
    <w:pPr>
      <w:numPr>
        <w:ilvl w:val="7"/>
      </w:numPr>
      <w:tabs>
        <w:tab w:val="clear" w:pos="5760"/>
        <w:tab w:val="num" w:pos="-3240"/>
      </w:tabs>
      <w:ind w:left="-3600"/>
      <w:outlineLvl w:val="7"/>
    </w:pPr>
  </w:style>
  <w:style w:type="paragraph" w:customStyle="1" w:styleId="ArticleL9">
    <w:name w:val="Article_L9"/>
    <w:basedOn w:val="ArticleL8"/>
    <w:next w:val="BodyText"/>
    <w:rsid w:val="00BE7DC0"/>
    <w:pPr>
      <w:numPr>
        <w:ilvl w:val="8"/>
      </w:numPr>
      <w:tabs>
        <w:tab w:val="clear" w:pos="6480"/>
        <w:tab w:val="num" w:pos="-2520"/>
      </w:tabs>
      <w:ind w:left="-2880"/>
      <w:outlineLvl w:val="8"/>
    </w:pPr>
  </w:style>
  <w:style w:type="character" w:styleId="Hyperlink">
    <w:name w:val="Hyperlink"/>
    <w:uiPriority w:val="99"/>
    <w:unhideWhenUsed/>
    <w:rsid w:val="007D6CE6"/>
    <w:rPr>
      <w:color w:val="0563C1"/>
      <w:u w:val="single"/>
    </w:rPr>
  </w:style>
  <w:style w:type="character" w:customStyle="1" w:styleId="ArticleL3Char">
    <w:name w:val="Article_L3 Char"/>
    <w:basedOn w:val="DefaultParagraphFont"/>
    <w:link w:val="ArticleL3"/>
    <w:rsid w:val="005F491C"/>
    <w:rPr>
      <w:rFonts w:eastAsia="Arial"/>
      <w:b/>
      <w:sz w:val="22"/>
      <w:u w:val="single"/>
    </w:rPr>
  </w:style>
  <w:style w:type="paragraph" w:customStyle="1" w:styleId="Legal2L1">
    <w:name w:val="Legal2_L1"/>
    <w:basedOn w:val="Normal"/>
    <w:next w:val="BodyText"/>
    <w:link w:val="Legal2L1Char"/>
    <w:rsid w:val="008A4A1F"/>
    <w:pPr>
      <w:numPr>
        <w:numId w:val="6"/>
      </w:numPr>
      <w:spacing w:after="240"/>
      <w:jc w:val="both"/>
      <w:outlineLvl w:val="0"/>
    </w:pPr>
    <w:rPr>
      <w:rFonts w:ascii="Times New Roman" w:hAnsi="Times New Roman" w:cs="Times New Roman"/>
      <w:sz w:val="24"/>
      <w:szCs w:val="20"/>
    </w:rPr>
  </w:style>
  <w:style w:type="paragraph" w:customStyle="1" w:styleId="Legal2L2">
    <w:name w:val="Legal2_L2"/>
    <w:basedOn w:val="Legal2L1"/>
    <w:next w:val="BodyText"/>
    <w:rsid w:val="008A4A1F"/>
    <w:pPr>
      <w:numPr>
        <w:ilvl w:val="1"/>
      </w:numPr>
      <w:tabs>
        <w:tab w:val="clear" w:pos="1080"/>
        <w:tab w:val="num" w:pos="360"/>
      </w:tabs>
      <w:outlineLvl w:val="1"/>
    </w:pPr>
  </w:style>
  <w:style w:type="paragraph" w:customStyle="1" w:styleId="Legal2L3">
    <w:name w:val="Legal2_L3"/>
    <w:basedOn w:val="Legal2L2"/>
    <w:next w:val="BodyText"/>
    <w:rsid w:val="008A4A1F"/>
    <w:pPr>
      <w:numPr>
        <w:ilvl w:val="2"/>
      </w:numPr>
      <w:tabs>
        <w:tab w:val="clear" w:pos="2160"/>
        <w:tab w:val="num" w:pos="360"/>
      </w:tabs>
      <w:outlineLvl w:val="2"/>
    </w:pPr>
  </w:style>
  <w:style w:type="paragraph" w:customStyle="1" w:styleId="Legal2L4">
    <w:name w:val="Legal2_L4"/>
    <w:basedOn w:val="Legal2L3"/>
    <w:next w:val="BodyText"/>
    <w:rsid w:val="008A4A1F"/>
    <w:pPr>
      <w:numPr>
        <w:ilvl w:val="3"/>
      </w:numPr>
      <w:tabs>
        <w:tab w:val="clear" w:pos="2880"/>
        <w:tab w:val="num" w:pos="360"/>
      </w:tabs>
      <w:outlineLvl w:val="3"/>
    </w:pPr>
  </w:style>
  <w:style w:type="paragraph" w:customStyle="1" w:styleId="Legal2L5">
    <w:name w:val="Legal2_L5"/>
    <w:basedOn w:val="Legal2L4"/>
    <w:next w:val="BodyText"/>
    <w:rsid w:val="008A4A1F"/>
    <w:pPr>
      <w:numPr>
        <w:ilvl w:val="4"/>
      </w:numPr>
      <w:tabs>
        <w:tab w:val="clear" w:pos="3600"/>
        <w:tab w:val="num" w:pos="360"/>
      </w:tabs>
      <w:jc w:val="left"/>
      <w:outlineLvl w:val="4"/>
    </w:pPr>
  </w:style>
  <w:style w:type="paragraph" w:customStyle="1" w:styleId="Legal2L6">
    <w:name w:val="Legal2_L6"/>
    <w:basedOn w:val="Legal2L5"/>
    <w:next w:val="BodyText"/>
    <w:rsid w:val="008A4A1F"/>
    <w:pPr>
      <w:numPr>
        <w:ilvl w:val="5"/>
      </w:numPr>
      <w:tabs>
        <w:tab w:val="clear" w:pos="4320"/>
        <w:tab w:val="num" w:pos="360"/>
      </w:tabs>
      <w:outlineLvl w:val="5"/>
    </w:pPr>
  </w:style>
  <w:style w:type="paragraph" w:customStyle="1" w:styleId="Legal2L7">
    <w:name w:val="Legal2_L7"/>
    <w:basedOn w:val="Legal2L6"/>
    <w:next w:val="BodyText"/>
    <w:rsid w:val="008A4A1F"/>
    <w:pPr>
      <w:numPr>
        <w:ilvl w:val="6"/>
      </w:numPr>
      <w:tabs>
        <w:tab w:val="clear" w:pos="5040"/>
        <w:tab w:val="num" w:pos="360"/>
      </w:tabs>
      <w:outlineLvl w:val="6"/>
    </w:pPr>
  </w:style>
  <w:style w:type="paragraph" w:customStyle="1" w:styleId="Legal2L8">
    <w:name w:val="Legal2_L8"/>
    <w:basedOn w:val="Legal2L7"/>
    <w:next w:val="BodyText"/>
    <w:rsid w:val="008A4A1F"/>
    <w:pPr>
      <w:numPr>
        <w:ilvl w:val="7"/>
      </w:numPr>
      <w:tabs>
        <w:tab w:val="clear" w:pos="5760"/>
        <w:tab w:val="num" w:pos="360"/>
      </w:tabs>
      <w:outlineLvl w:val="7"/>
    </w:pPr>
  </w:style>
  <w:style w:type="paragraph" w:customStyle="1" w:styleId="Legal2L9">
    <w:name w:val="Legal2_L9"/>
    <w:basedOn w:val="Legal2L8"/>
    <w:next w:val="BodyText"/>
    <w:rsid w:val="008A4A1F"/>
    <w:pPr>
      <w:numPr>
        <w:ilvl w:val="8"/>
      </w:numPr>
      <w:tabs>
        <w:tab w:val="clear" w:pos="6480"/>
        <w:tab w:val="num" w:pos="360"/>
      </w:tabs>
      <w:outlineLvl w:val="8"/>
    </w:pPr>
  </w:style>
  <w:style w:type="character" w:customStyle="1" w:styleId="Legal2L1Char">
    <w:name w:val="Legal2_L1 Char"/>
    <w:basedOn w:val="DefaultParagraphFont"/>
    <w:link w:val="Legal2L1"/>
    <w:rsid w:val="008A4A1F"/>
    <w:rPr>
      <w:sz w:val="24"/>
    </w:rPr>
  </w:style>
  <w:style w:type="paragraph" w:styleId="ListParagraph">
    <w:name w:val="List Paragraph"/>
    <w:basedOn w:val="Normal"/>
    <w:uiPriority w:val="1"/>
    <w:qFormat/>
    <w:rsid w:val="00A25D18"/>
    <w:pPr>
      <w:ind w:left="720"/>
      <w:contextualSpacing/>
    </w:pPr>
  </w:style>
  <w:style w:type="paragraph" w:customStyle="1" w:styleId="TableParagraph">
    <w:name w:val="Table Paragraph"/>
    <w:basedOn w:val="Normal"/>
    <w:uiPriority w:val="1"/>
    <w:qFormat/>
    <w:rsid w:val="003976F4"/>
    <w:pPr>
      <w:widowControl w:val="0"/>
    </w:pPr>
    <w:rPr>
      <w:rFonts w:asciiTheme="minorHAnsi" w:eastAsiaTheme="minorHAnsi" w:hAnsiTheme="minorHAnsi" w:cstheme="minorBidi"/>
    </w:rPr>
  </w:style>
  <w:style w:type="paragraph" w:customStyle="1" w:styleId="xmsolistparagraph">
    <w:name w:val="xmsolistparagraph"/>
    <w:basedOn w:val="Normal"/>
    <w:rsid w:val="00E0007E"/>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E0007E"/>
  </w:style>
  <w:style w:type="paragraph" w:customStyle="1" w:styleId="HEDINGLEVEL1">
    <w:name w:val="HEDING LEVEL 1"/>
    <w:basedOn w:val="Heading1"/>
    <w:rsid w:val="008027C8"/>
    <w:pPr>
      <w:spacing w:after="240"/>
      <w:ind w:left="0" w:firstLine="0"/>
      <w:jc w:val="center"/>
    </w:pPr>
    <w:rPr>
      <w:rFonts w:ascii="Times New Roman" w:hAnsi="Times New Roman" w:cs="Times New Roman"/>
      <w:color w:val="000000" w:themeColor="text1"/>
      <w:sz w:val="24"/>
    </w:rPr>
  </w:style>
  <w:style w:type="paragraph" w:customStyle="1" w:styleId="NORMALPARA">
    <w:name w:val="NORMAL PARA"/>
    <w:basedOn w:val="Normal"/>
    <w:next w:val="Normal"/>
    <w:rsid w:val="00457D9B"/>
    <w:pPr>
      <w:jc w:val="both"/>
    </w:pPr>
    <w:rPr>
      <w:rFonts w:ascii="Times New Roman" w:hAnsi="Times New Roman"/>
      <w:color w:val="000000" w:themeColor="text1"/>
      <w:sz w:val="24"/>
    </w:rPr>
  </w:style>
  <w:style w:type="paragraph" w:customStyle="1" w:styleId="HEADINGLEVEL2">
    <w:name w:val="HEADING LEVEL 2"/>
    <w:basedOn w:val="Heading2"/>
    <w:next w:val="Heading2"/>
    <w:rsid w:val="008027C8"/>
    <w:pPr>
      <w:spacing w:after="0"/>
      <w:ind w:left="0" w:firstLine="0"/>
      <w:jc w:val="center"/>
    </w:pPr>
    <w:rPr>
      <w:rFonts w:ascii="Times New Roman" w:hAnsi="Times New Roman" w:cs="Times New Roman"/>
      <w:color w:val="000000" w:themeColor="text1"/>
      <w:sz w:val="24"/>
      <w:u w:val="none"/>
    </w:rPr>
  </w:style>
  <w:style w:type="paragraph" w:customStyle="1" w:styleId="HEADINGLEVEL2A">
    <w:name w:val="HEADING LEVEL 2A"/>
    <w:basedOn w:val="Heading2"/>
    <w:next w:val="Heading2"/>
    <w:rsid w:val="008027C8"/>
    <w:pPr>
      <w:numPr>
        <w:ilvl w:val="0"/>
        <w:numId w:val="0"/>
      </w:numPr>
      <w:spacing w:after="0"/>
      <w:jc w:val="center"/>
    </w:pPr>
    <w:rPr>
      <w:rFonts w:ascii="Times New Roman" w:hAnsi="Times New Roman" w:cs="Times New Roman"/>
      <w:color w:val="000000" w:themeColor="text1"/>
      <w:sz w:val="24"/>
    </w:rPr>
  </w:style>
  <w:style w:type="paragraph" w:customStyle="1" w:styleId="HEADINGLEVEL3A">
    <w:name w:val="HEADING LEVEL 3A"/>
    <w:basedOn w:val="Heading3"/>
    <w:next w:val="Heading3"/>
    <w:rsid w:val="008027C8"/>
    <w:pPr>
      <w:numPr>
        <w:ilvl w:val="0"/>
        <w:numId w:val="0"/>
      </w:numPr>
      <w:spacing w:after="0"/>
    </w:pPr>
    <w:rPr>
      <w:rFonts w:ascii="Times New Roman" w:hAnsi="Times New Roman"/>
      <w:b/>
      <w:sz w:val="24"/>
    </w:rPr>
  </w:style>
  <w:style w:type="paragraph" w:customStyle="1" w:styleId="HEADINGLEVEL3">
    <w:name w:val="HEADING LEVEL 3"/>
    <w:basedOn w:val="Heading3"/>
    <w:rsid w:val="00457D9B"/>
    <w:pPr>
      <w:numPr>
        <w:ilvl w:val="0"/>
        <w:numId w:val="23"/>
      </w:numPr>
      <w:spacing w:after="0"/>
      <w:ind w:hanging="720"/>
    </w:pPr>
    <w:rPr>
      <w:rFonts w:ascii="Times New Roman" w:hAnsi="Times New Roman" w:cs="Times New Roman"/>
      <w:b/>
      <w:color w:val="000000" w:themeColor="text1"/>
      <w:sz w:val="24"/>
      <w:u w:val="single"/>
    </w:rPr>
  </w:style>
  <w:style w:type="paragraph" w:customStyle="1" w:styleId="LISTPARA">
    <w:name w:val="LIST PARA"/>
    <w:basedOn w:val="List"/>
    <w:rsid w:val="00457D9B"/>
    <w:pPr>
      <w:ind w:left="1440" w:hanging="720"/>
      <w:contextualSpacing w:val="0"/>
    </w:pPr>
    <w:rPr>
      <w:rFonts w:ascii="Times New Roman" w:hAnsi="Times New Roman"/>
      <w:sz w:val="24"/>
    </w:rPr>
  </w:style>
  <w:style w:type="paragraph" w:styleId="List">
    <w:name w:val="List"/>
    <w:basedOn w:val="Normal"/>
    <w:uiPriority w:val="99"/>
    <w:semiHidden/>
    <w:unhideWhenUsed/>
    <w:rsid w:val="00457D9B"/>
    <w:pPr>
      <w:ind w:left="360" w:hanging="360"/>
      <w:contextualSpacing/>
    </w:pPr>
  </w:style>
  <w:style w:type="paragraph" w:customStyle="1" w:styleId="TABLEHEADER">
    <w:name w:val="TABLE HEADER"/>
    <w:basedOn w:val="TableParagraph"/>
    <w:rsid w:val="00BD699A"/>
    <w:pPr>
      <w:jc w:val="center"/>
    </w:pPr>
    <w:rPr>
      <w:rFonts w:ascii="Times New Roman" w:hAnsi="Times New Roman"/>
      <w:b/>
      <w:caps/>
      <w:sz w:val="24"/>
    </w:rPr>
  </w:style>
  <w:style w:type="paragraph" w:customStyle="1" w:styleId="TABLEBODY">
    <w:name w:val="TABLE BODY"/>
    <w:basedOn w:val="TableParagraph"/>
    <w:rsid w:val="00BD699A"/>
    <w:pPr>
      <w:jc w:val="center"/>
    </w:pPr>
    <w:rPr>
      <w:rFonts w:ascii="Times New Roman" w:hAnsi="Times New Roman"/>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8415">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213781328">
      <w:bodyDiv w:val="1"/>
      <w:marLeft w:val="0"/>
      <w:marRight w:val="0"/>
      <w:marTop w:val="0"/>
      <w:marBottom w:val="0"/>
      <w:divBdr>
        <w:top w:val="none" w:sz="0" w:space="0" w:color="auto"/>
        <w:left w:val="none" w:sz="0" w:space="0" w:color="auto"/>
        <w:bottom w:val="none" w:sz="0" w:space="0" w:color="auto"/>
        <w:right w:val="none" w:sz="0" w:space="0" w:color="auto"/>
      </w:divBdr>
    </w:div>
    <w:div w:id="400055750">
      <w:bodyDiv w:val="1"/>
      <w:marLeft w:val="0"/>
      <w:marRight w:val="0"/>
      <w:marTop w:val="0"/>
      <w:marBottom w:val="0"/>
      <w:divBdr>
        <w:top w:val="none" w:sz="0" w:space="0" w:color="auto"/>
        <w:left w:val="none" w:sz="0" w:space="0" w:color="auto"/>
        <w:bottom w:val="none" w:sz="0" w:space="0" w:color="auto"/>
        <w:right w:val="none" w:sz="0" w:space="0" w:color="auto"/>
      </w:divBdr>
    </w:div>
    <w:div w:id="432557403">
      <w:bodyDiv w:val="1"/>
      <w:marLeft w:val="0"/>
      <w:marRight w:val="0"/>
      <w:marTop w:val="0"/>
      <w:marBottom w:val="0"/>
      <w:divBdr>
        <w:top w:val="none" w:sz="0" w:space="0" w:color="auto"/>
        <w:left w:val="none" w:sz="0" w:space="0" w:color="auto"/>
        <w:bottom w:val="none" w:sz="0" w:space="0" w:color="auto"/>
        <w:right w:val="none" w:sz="0" w:space="0" w:color="auto"/>
      </w:divBdr>
    </w:div>
    <w:div w:id="518547985">
      <w:bodyDiv w:val="1"/>
      <w:marLeft w:val="0"/>
      <w:marRight w:val="0"/>
      <w:marTop w:val="0"/>
      <w:marBottom w:val="0"/>
      <w:divBdr>
        <w:top w:val="none" w:sz="0" w:space="0" w:color="auto"/>
        <w:left w:val="none" w:sz="0" w:space="0" w:color="auto"/>
        <w:bottom w:val="none" w:sz="0" w:space="0" w:color="auto"/>
        <w:right w:val="none" w:sz="0" w:space="0" w:color="auto"/>
      </w:divBdr>
    </w:div>
    <w:div w:id="563416372">
      <w:bodyDiv w:val="1"/>
      <w:marLeft w:val="0"/>
      <w:marRight w:val="0"/>
      <w:marTop w:val="0"/>
      <w:marBottom w:val="0"/>
      <w:divBdr>
        <w:top w:val="none" w:sz="0" w:space="0" w:color="auto"/>
        <w:left w:val="none" w:sz="0" w:space="0" w:color="auto"/>
        <w:bottom w:val="none" w:sz="0" w:space="0" w:color="auto"/>
        <w:right w:val="none" w:sz="0" w:space="0" w:color="auto"/>
      </w:divBdr>
    </w:div>
    <w:div w:id="629020753">
      <w:bodyDiv w:val="1"/>
      <w:marLeft w:val="0"/>
      <w:marRight w:val="0"/>
      <w:marTop w:val="0"/>
      <w:marBottom w:val="0"/>
      <w:divBdr>
        <w:top w:val="none" w:sz="0" w:space="0" w:color="auto"/>
        <w:left w:val="none" w:sz="0" w:space="0" w:color="auto"/>
        <w:bottom w:val="none" w:sz="0" w:space="0" w:color="auto"/>
        <w:right w:val="none" w:sz="0" w:space="0" w:color="auto"/>
      </w:divBdr>
    </w:div>
    <w:div w:id="723066314">
      <w:bodyDiv w:val="1"/>
      <w:marLeft w:val="0"/>
      <w:marRight w:val="0"/>
      <w:marTop w:val="0"/>
      <w:marBottom w:val="0"/>
      <w:divBdr>
        <w:top w:val="none" w:sz="0" w:space="0" w:color="auto"/>
        <w:left w:val="none" w:sz="0" w:space="0" w:color="auto"/>
        <w:bottom w:val="none" w:sz="0" w:space="0" w:color="auto"/>
        <w:right w:val="none" w:sz="0" w:space="0" w:color="auto"/>
      </w:divBdr>
    </w:div>
    <w:div w:id="757604154">
      <w:bodyDiv w:val="1"/>
      <w:marLeft w:val="0"/>
      <w:marRight w:val="0"/>
      <w:marTop w:val="0"/>
      <w:marBottom w:val="0"/>
      <w:divBdr>
        <w:top w:val="none" w:sz="0" w:space="0" w:color="auto"/>
        <w:left w:val="none" w:sz="0" w:space="0" w:color="auto"/>
        <w:bottom w:val="none" w:sz="0" w:space="0" w:color="auto"/>
        <w:right w:val="none" w:sz="0" w:space="0" w:color="auto"/>
      </w:divBdr>
    </w:div>
    <w:div w:id="980039049">
      <w:bodyDiv w:val="1"/>
      <w:marLeft w:val="0"/>
      <w:marRight w:val="0"/>
      <w:marTop w:val="0"/>
      <w:marBottom w:val="0"/>
      <w:divBdr>
        <w:top w:val="none" w:sz="0" w:space="0" w:color="auto"/>
        <w:left w:val="none" w:sz="0" w:space="0" w:color="auto"/>
        <w:bottom w:val="none" w:sz="0" w:space="0" w:color="auto"/>
        <w:right w:val="none" w:sz="0" w:space="0" w:color="auto"/>
      </w:divBdr>
    </w:div>
    <w:div w:id="1352344480">
      <w:bodyDiv w:val="1"/>
      <w:marLeft w:val="0"/>
      <w:marRight w:val="0"/>
      <w:marTop w:val="0"/>
      <w:marBottom w:val="0"/>
      <w:divBdr>
        <w:top w:val="none" w:sz="0" w:space="0" w:color="auto"/>
        <w:left w:val="none" w:sz="0" w:space="0" w:color="auto"/>
        <w:bottom w:val="none" w:sz="0" w:space="0" w:color="auto"/>
        <w:right w:val="none" w:sz="0" w:space="0" w:color="auto"/>
      </w:divBdr>
    </w:div>
    <w:div w:id="199872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 TargetMode="Externa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2FE6BDA08EC4B991AAD951B09D4C4" ma:contentTypeVersion="6" ma:contentTypeDescription="Create a new document." ma:contentTypeScope="" ma:versionID="6d316aacde3fed83cef808c30d33c2ab">
  <xsd:schema xmlns:xsd="http://www.w3.org/2001/XMLSchema" xmlns:xs="http://www.w3.org/2001/XMLSchema" xmlns:p="http://schemas.microsoft.com/office/2006/metadata/properties" xmlns:ns2="95e2490d-a681-4cd8-a935-664025f55fa0" targetNamespace="http://schemas.microsoft.com/office/2006/metadata/properties" ma:root="true" ma:fieldsID="a9b0fa157d2126370fe7afd108125646" ns2:_="">
    <xsd:import namespace="95e2490d-a681-4cd8-a935-664025f55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2490d-a681-4cd8-a935-664025f55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DF9FA-B16C-4B83-BDC8-CC17323D9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2490d-a681-4cd8-a935-664025f55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5E2B3-8F64-4951-900D-AC626DC9E787}">
  <ds:schemaRefs>
    <ds:schemaRef ds:uri="http://schemas.openxmlformats.org/officeDocument/2006/bibliography"/>
  </ds:schemaRefs>
</ds:datastoreItem>
</file>

<file path=customXml/itemProps3.xml><?xml version="1.0" encoding="utf-8"?>
<ds:datastoreItem xmlns:ds="http://schemas.openxmlformats.org/officeDocument/2006/customXml" ds:itemID="{C41424AE-B8D4-45C7-8EBB-F10D7D0DEA6D}">
  <ds:schemaRefs>
    <ds:schemaRef ds:uri="http://schemas.openxmlformats.org/officeDocument/2006/bibliography"/>
  </ds:schemaRefs>
</ds:datastoreItem>
</file>

<file path=customXml/itemProps4.xml><?xml version="1.0" encoding="utf-8"?>
<ds:datastoreItem xmlns:ds="http://schemas.openxmlformats.org/officeDocument/2006/customXml" ds:itemID="{AFA8F065-FAD5-4FDD-9333-4896AC78A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9101</Words>
  <Characters>51876</Characters>
  <Application>Microsoft Office Word</Application>
  <DocSecurity>0</DocSecurity>
  <PresentationFormat/>
  <Lines>432</Lines>
  <Paragraphs>121</Paragraphs>
  <ScaleCrop>false</ScaleCrop>
  <HeadingPairs>
    <vt:vector size="2" baseType="variant">
      <vt:variant>
        <vt:lpstr>Title</vt:lpstr>
      </vt:variant>
      <vt:variant>
        <vt:i4>1</vt:i4>
      </vt:variant>
    </vt:vector>
  </HeadingPairs>
  <TitlesOfParts>
    <vt:vector size="1" baseType="lpstr">
      <vt:lpstr>WSPP RESOURCE ADEQUACY CONFIRMATION</vt:lpstr>
    </vt:vector>
  </TitlesOfParts>
  <Manager/>
  <Company/>
  <LinksUpToDate>false</LinksUpToDate>
  <CharactersWithSpaces>60856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WSPP RESOURCE ADEQUACY CONFIRMATION</dc:title>
  <dc:subject/>
  <dc:creator/>
  <cp:keywords/>
  <cp:lastModifiedBy/>
  <cp:revision>1</cp:revision>
  <cp:lastPrinted>2019-08-15T20:16:00Z</cp:lastPrinted>
  <dcterms:created xsi:type="dcterms:W3CDTF">2025-12-23T17:47:00Z</dcterms:created>
  <dcterms:modified xsi:type="dcterms:W3CDTF">2026-03-17T09:58:00Z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ABAAVOAfoSrQoyyC4Lw0/F0JBA469wuy8xNN21kU0waU6sxkaQiCssPlHMziUBqEfNCs</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DOCXDOCID">
    <vt:lpwstr>Block DocID</vt:lpwstr>
  </property>
</Properties>
</file>