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83F9" w14:textId="08F54593" w:rsidR="0044220C" w:rsidRPr="006D2866" w:rsidRDefault="005A5469" w:rsidP="005A5469">
      <w:pPr>
        <w:spacing w:after="0" w:line="240" w:lineRule="auto"/>
        <w:jc w:val="center"/>
        <w:rPr>
          <w:rFonts w:ascii="Times New Roman" w:hAnsi="Times New Roman" w:cs="Times New Roman"/>
          <w:b/>
          <w:sz w:val="24"/>
          <w:szCs w:val="24"/>
        </w:rPr>
      </w:pPr>
      <w:r w:rsidRPr="006D2866">
        <w:rPr>
          <w:rFonts w:ascii="Times New Roman" w:hAnsi="Times New Roman" w:cs="Times New Roman"/>
          <w:b/>
          <w:sz w:val="24"/>
          <w:szCs w:val="24"/>
        </w:rPr>
        <w:t>CONFIRMATION</w:t>
      </w:r>
    </w:p>
    <w:p w14:paraId="447AC1B0" w14:textId="4F203792" w:rsidR="00ED6378" w:rsidRPr="006D2866" w:rsidRDefault="00ED6378" w:rsidP="005A5469">
      <w:pPr>
        <w:spacing w:after="0" w:line="240" w:lineRule="auto"/>
        <w:jc w:val="center"/>
        <w:rPr>
          <w:rFonts w:ascii="Times New Roman" w:hAnsi="Times New Roman" w:cs="Times New Roman"/>
          <w:b/>
          <w:sz w:val="24"/>
          <w:szCs w:val="24"/>
        </w:rPr>
      </w:pPr>
      <w:r w:rsidRPr="006D2866">
        <w:rPr>
          <w:rFonts w:ascii="Times New Roman" w:hAnsi="Times New Roman" w:cs="Times New Roman"/>
          <w:b/>
          <w:sz w:val="24"/>
          <w:szCs w:val="24"/>
        </w:rPr>
        <w:t>CAISO ENERGY</w:t>
      </w:r>
    </w:p>
    <w:p w14:paraId="5DF1D97F" w14:textId="77777777" w:rsidR="005A5469" w:rsidRPr="006D2866" w:rsidRDefault="005A5469" w:rsidP="00ED72F0">
      <w:pPr>
        <w:spacing w:after="0" w:line="240" w:lineRule="auto"/>
        <w:jc w:val="center"/>
        <w:rPr>
          <w:rFonts w:ascii="Times New Roman" w:hAnsi="Times New Roman" w:cs="Times New Roman"/>
          <w:sz w:val="24"/>
          <w:szCs w:val="24"/>
        </w:rPr>
      </w:pPr>
    </w:p>
    <w:p w14:paraId="30B8E882" w14:textId="257D5FFB" w:rsidR="009247F0" w:rsidRPr="006D2866" w:rsidRDefault="00C358DC" w:rsidP="00ED72F0">
      <w:pPr>
        <w:pStyle w:val="BodyText"/>
        <w:spacing w:after="240"/>
        <w:jc w:val="both"/>
        <w:rPr>
          <w:noProof/>
          <w:szCs w:val="24"/>
        </w:rPr>
      </w:pPr>
      <w:r w:rsidRPr="006D2866">
        <w:rPr>
          <w:szCs w:val="24"/>
        </w:rPr>
        <w:t>This confirmation agreement (“</w:t>
      </w:r>
      <w:r w:rsidRPr="006D2866">
        <w:rPr>
          <w:szCs w:val="24"/>
          <w:u w:val="single"/>
        </w:rPr>
        <w:t>Confirmation</w:t>
      </w:r>
      <w:r w:rsidRPr="006D2866">
        <w:rPr>
          <w:szCs w:val="24"/>
        </w:rPr>
        <w:t>”) confirms the Transaction between</w:t>
      </w:r>
      <w:r w:rsidR="00794176" w:rsidRPr="006D2866">
        <w:rPr>
          <w:szCs w:val="24"/>
        </w:rPr>
        <w:t xml:space="preserve"> </w:t>
      </w:r>
      <w:r w:rsidR="00C02707" w:rsidRPr="006D2866">
        <w:rPr>
          <w:szCs w:val="24"/>
        </w:rPr>
        <w:t>[</w:t>
      </w:r>
      <w:r w:rsidR="00C02707" w:rsidRPr="006D2866">
        <w:rPr>
          <w:szCs w:val="24"/>
          <w:highlight w:val="lightGray"/>
        </w:rPr>
        <w:t>Counterparty’s name</w:t>
      </w:r>
      <w:r w:rsidR="00C02707" w:rsidRPr="006D2866">
        <w:rPr>
          <w:szCs w:val="24"/>
        </w:rPr>
        <w:t>], a [</w:t>
      </w:r>
      <w:r w:rsidR="00C02707" w:rsidRPr="006D2866">
        <w:rPr>
          <w:szCs w:val="24"/>
          <w:highlight w:val="lightGray"/>
        </w:rPr>
        <w:t>State of formation and type of entity</w:t>
      </w:r>
      <w:r w:rsidR="00C02707" w:rsidRPr="006D2866">
        <w:rPr>
          <w:szCs w:val="24"/>
        </w:rPr>
        <w:t>] (</w:t>
      </w:r>
      <w:r w:rsidR="00C02707" w:rsidRPr="006D2866">
        <w:rPr>
          <w:kern w:val="18"/>
          <w:szCs w:val="24"/>
        </w:rPr>
        <w:t>“[</w:t>
      </w:r>
      <w:r w:rsidR="00C02707" w:rsidRPr="006D2866">
        <w:rPr>
          <w:kern w:val="18"/>
          <w:szCs w:val="24"/>
          <w:highlight w:val="lightGray"/>
          <w:u w:val="single"/>
        </w:rPr>
        <w:t>Counterparty name</w:t>
      </w:r>
      <w:r w:rsidR="00C02707" w:rsidRPr="006D2866">
        <w:rPr>
          <w:b/>
          <w:bCs/>
          <w:kern w:val="18"/>
          <w:szCs w:val="24"/>
        </w:rPr>
        <w:t>]</w:t>
      </w:r>
      <w:r w:rsidR="00C02707" w:rsidRPr="006D2866">
        <w:rPr>
          <w:kern w:val="18"/>
          <w:szCs w:val="24"/>
        </w:rPr>
        <w:t>”</w:t>
      </w:r>
      <w:r w:rsidR="00C02707" w:rsidRPr="006D2866">
        <w:rPr>
          <w:szCs w:val="24"/>
        </w:rPr>
        <w:t>)</w:t>
      </w:r>
      <w:r w:rsidRPr="006D2866">
        <w:rPr>
          <w:szCs w:val="24"/>
        </w:rPr>
        <w:t xml:space="preserve"> and </w:t>
      </w:r>
      <w:r w:rsidRPr="006D2866">
        <w:rPr>
          <w:b/>
          <w:szCs w:val="24"/>
        </w:rPr>
        <w:t>City of San Jos</w:t>
      </w:r>
      <w:bookmarkStart w:id="0" w:name="_Hlk516490403"/>
      <w:r w:rsidRPr="006D2866">
        <w:rPr>
          <w:b/>
          <w:szCs w:val="24"/>
        </w:rPr>
        <w:t>é</w:t>
      </w:r>
      <w:bookmarkEnd w:id="0"/>
      <w:r w:rsidR="0040286A" w:rsidRPr="006D2866">
        <w:rPr>
          <w:szCs w:val="24"/>
        </w:rPr>
        <w:t>, a California municipal</w:t>
      </w:r>
      <w:r w:rsidR="00F40385">
        <w:rPr>
          <w:szCs w:val="24"/>
        </w:rPr>
        <w:t xml:space="preserve"> corporation</w:t>
      </w:r>
      <w:r w:rsidR="002D54D3" w:rsidRPr="006D2866">
        <w:rPr>
          <w:szCs w:val="24"/>
        </w:rPr>
        <w:t xml:space="preserve"> (“</w:t>
      </w:r>
      <w:r w:rsidR="002D54D3" w:rsidRPr="006D2866">
        <w:rPr>
          <w:szCs w:val="24"/>
          <w:u w:val="single"/>
        </w:rPr>
        <w:t>City of San José</w:t>
      </w:r>
      <w:r w:rsidR="002D54D3" w:rsidRPr="006D2866">
        <w:rPr>
          <w:szCs w:val="24"/>
        </w:rPr>
        <w:t>”)</w:t>
      </w:r>
      <w:r w:rsidRPr="006D2866">
        <w:rPr>
          <w:szCs w:val="24"/>
        </w:rPr>
        <w:t>, each individually a “</w:t>
      </w:r>
      <w:r w:rsidRPr="006D2866">
        <w:rPr>
          <w:szCs w:val="24"/>
          <w:u w:val="single"/>
        </w:rPr>
        <w:t>Party</w:t>
      </w:r>
      <w:r w:rsidRPr="006D2866">
        <w:rPr>
          <w:szCs w:val="24"/>
        </w:rPr>
        <w:t>” and together the “</w:t>
      </w:r>
      <w:r w:rsidRPr="006D2866">
        <w:rPr>
          <w:szCs w:val="24"/>
          <w:u w:val="single"/>
        </w:rPr>
        <w:t>Parties</w:t>
      </w:r>
      <w:r w:rsidRPr="006D2866">
        <w:rPr>
          <w:szCs w:val="24"/>
        </w:rPr>
        <w:t xml:space="preserve">,” </w:t>
      </w:r>
      <w:r w:rsidR="00F40385" w:rsidRPr="00F40385">
        <w:rPr>
          <w:szCs w:val="24"/>
        </w:rPr>
        <w:t xml:space="preserve">dated as of the last dated signature on the signature page hereto </w:t>
      </w:r>
      <w:r w:rsidRPr="006D2866">
        <w:rPr>
          <w:szCs w:val="24"/>
        </w:rPr>
        <w:t>(“</w:t>
      </w:r>
      <w:r w:rsidRPr="006D2866">
        <w:rPr>
          <w:szCs w:val="24"/>
          <w:u w:val="single"/>
        </w:rPr>
        <w:t>Effective Date</w:t>
      </w:r>
      <w:r w:rsidRPr="006D2866">
        <w:rPr>
          <w:szCs w:val="24"/>
        </w:rPr>
        <w:t>”)</w:t>
      </w:r>
      <w:r w:rsidR="005A5469" w:rsidRPr="006D2866">
        <w:rPr>
          <w:szCs w:val="24"/>
        </w:rPr>
        <w:t xml:space="preserve"> </w:t>
      </w:r>
      <w:r w:rsidR="009247F0" w:rsidRPr="006D2866">
        <w:rPr>
          <w:color w:val="000000" w:themeColor="text1"/>
          <w:szCs w:val="24"/>
        </w:rPr>
        <w:t>by which Seller agrees to sell and deliver, and Buyer agrees to purchase and receive, the Product</w:t>
      </w:r>
      <w:r w:rsidR="009247F0" w:rsidRPr="006D2866">
        <w:rPr>
          <w:szCs w:val="24"/>
        </w:rPr>
        <w:t xml:space="preserve">.  This Transaction is governed by, </w:t>
      </w:r>
      <w:r w:rsidR="009247F0" w:rsidRPr="006D2866">
        <w:rPr>
          <w:kern w:val="18"/>
          <w:szCs w:val="24"/>
        </w:rPr>
        <w:t>constitutes part of, and is subject to the terms and provisions of</w:t>
      </w:r>
      <w:r w:rsidR="009247F0" w:rsidRPr="006D2866">
        <w:rPr>
          <w:szCs w:val="24"/>
        </w:rPr>
        <w:t xml:space="preserve"> </w:t>
      </w:r>
      <w:r w:rsidR="009247F0" w:rsidRPr="006D2866">
        <w:rPr>
          <w:kern w:val="18"/>
          <w:szCs w:val="24"/>
        </w:rPr>
        <w:t xml:space="preserve">the </w:t>
      </w:r>
      <w:r w:rsidR="009247F0" w:rsidRPr="006D2866">
        <w:rPr>
          <w:szCs w:val="24"/>
        </w:rPr>
        <w:t xml:space="preserve">Edison Electric Institute </w:t>
      </w:r>
      <w:r w:rsidR="009247F0" w:rsidRPr="006D2866">
        <w:rPr>
          <w:kern w:val="18"/>
          <w:szCs w:val="24"/>
        </w:rPr>
        <w:t xml:space="preserve">Master Power Purchase and Sale Agreement dated </w:t>
      </w:r>
      <w:r w:rsidR="009247F0" w:rsidRPr="006D2866">
        <w:rPr>
          <w:szCs w:val="24"/>
        </w:rPr>
        <w:t>[</w:t>
      </w:r>
      <w:r w:rsidR="009247F0" w:rsidRPr="006D2866">
        <w:rPr>
          <w:szCs w:val="24"/>
          <w:highlight w:val="lightGray"/>
        </w:rPr>
        <w:t>Month, Date</w:t>
      </w:r>
      <w:r w:rsidR="009247F0" w:rsidRPr="006D2866">
        <w:rPr>
          <w:szCs w:val="24"/>
        </w:rPr>
        <w:t>], 20</w:t>
      </w:r>
      <w:r w:rsidR="009247F0" w:rsidRPr="006D2866">
        <w:rPr>
          <w:szCs w:val="24"/>
          <w:highlight w:val="lightGray"/>
        </w:rPr>
        <w:t>__</w:t>
      </w:r>
      <w:r w:rsidR="009247F0" w:rsidRPr="006D2866">
        <w:rPr>
          <w:kern w:val="18"/>
          <w:szCs w:val="24"/>
        </w:rPr>
        <w:t xml:space="preserve"> between the Parties</w:t>
      </w:r>
      <w:r w:rsidR="009247F0" w:rsidRPr="006D2866">
        <w:rPr>
          <w:szCs w:val="24"/>
        </w:rPr>
        <w:t>, as amended from time to time</w:t>
      </w:r>
      <w:r w:rsidR="009247F0" w:rsidRPr="006D2866">
        <w:rPr>
          <w:kern w:val="18"/>
          <w:szCs w:val="24"/>
        </w:rPr>
        <w:t xml:space="preserve"> (the “</w:t>
      </w:r>
      <w:r w:rsidR="009247F0" w:rsidRPr="006D2866">
        <w:rPr>
          <w:kern w:val="18"/>
          <w:szCs w:val="24"/>
          <w:u w:val="single"/>
        </w:rPr>
        <w:t>Master Agreement</w:t>
      </w:r>
      <w:r w:rsidR="009247F0" w:rsidRPr="006D2866">
        <w:rPr>
          <w:kern w:val="18"/>
          <w:szCs w:val="24"/>
        </w:rPr>
        <w:t>”).  The Master Agreement</w:t>
      </w:r>
      <w:r w:rsidR="009247F0" w:rsidRPr="006D2866" w:rsidDel="00514794">
        <w:rPr>
          <w:kern w:val="18"/>
          <w:szCs w:val="24"/>
        </w:rPr>
        <w:t xml:space="preserve"> </w:t>
      </w:r>
      <w:r w:rsidR="009247F0" w:rsidRPr="006D2866">
        <w:rPr>
          <w:kern w:val="18"/>
          <w:szCs w:val="24"/>
        </w:rPr>
        <w:t xml:space="preserve">and this Confirmation, including any appendices, exhibits or amendments </w:t>
      </w:r>
      <w:r w:rsidR="00D522E4" w:rsidRPr="006D2866">
        <w:rPr>
          <w:kern w:val="18"/>
          <w:szCs w:val="24"/>
        </w:rPr>
        <w:t>t</w:t>
      </w:r>
      <w:r w:rsidR="009247F0" w:rsidRPr="006D2866">
        <w:rPr>
          <w:kern w:val="18"/>
          <w:szCs w:val="24"/>
        </w:rPr>
        <w:t>hereto, shall collectively be referred to herein as the “</w:t>
      </w:r>
      <w:r w:rsidR="009247F0" w:rsidRPr="006D2866">
        <w:rPr>
          <w:kern w:val="18"/>
          <w:szCs w:val="24"/>
          <w:u w:val="single"/>
        </w:rPr>
        <w:t>Agreement</w:t>
      </w:r>
      <w:r w:rsidR="009247F0" w:rsidRPr="006D2866">
        <w:rPr>
          <w:kern w:val="18"/>
          <w:szCs w:val="24"/>
        </w:rPr>
        <w:t>”</w:t>
      </w:r>
      <w:bookmarkStart w:id="1" w:name="OpenAt"/>
      <w:bookmarkEnd w:id="1"/>
      <w:r w:rsidR="009247F0" w:rsidRPr="006D2866">
        <w:rPr>
          <w:color w:val="000000" w:themeColor="text1"/>
          <w:szCs w:val="24"/>
        </w:rPr>
        <w:t xml:space="preserve"> and shall constitute a single agreement between the Parties with respect to the Transaction.</w:t>
      </w:r>
    </w:p>
    <w:p w14:paraId="2231C8A9" w14:textId="6FC0727D" w:rsidR="005A5469" w:rsidRPr="006D2866" w:rsidRDefault="009247F0" w:rsidP="009247F0">
      <w:pPr>
        <w:spacing w:after="0" w:line="240" w:lineRule="auto"/>
        <w:jc w:val="both"/>
        <w:rPr>
          <w:rFonts w:ascii="Times New Roman" w:hAnsi="Times New Roman" w:cs="Times New Roman"/>
          <w:sz w:val="24"/>
          <w:szCs w:val="24"/>
        </w:rPr>
      </w:pPr>
      <w:r w:rsidRPr="006D2866">
        <w:rPr>
          <w:rFonts w:ascii="Times New Roman" w:hAnsi="Times New Roman" w:cs="Times New Roman"/>
          <w:sz w:val="24"/>
          <w:szCs w:val="24"/>
        </w:rPr>
        <w:t xml:space="preserve">The </w:t>
      </w:r>
      <w:r w:rsidR="00ED6378" w:rsidRPr="006D2866">
        <w:rPr>
          <w:rFonts w:ascii="Times New Roman" w:hAnsi="Times New Roman" w:cs="Times New Roman"/>
          <w:sz w:val="24"/>
          <w:szCs w:val="24"/>
        </w:rPr>
        <w:t>P</w:t>
      </w:r>
      <w:r w:rsidR="00FD039F" w:rsidRPr="006D2866">
        <w:rPr>
          <w:rFonts w:ascii="Times New Roman" w:hAnsi="Times New Roman" w:cs="Times New Roman"/>
          <w:sz w:val="24"/>
          <w:szCs w:val="24"/>
        </w:rPr>
        <w:t>arties agree</w:t>
      </w:r>
      <w:r w:rsidRPr="006D2866">
        <w:rPr>
          <w:rFonts w:ascii="Times New Roman" w:hAnsi="Times New Roman" w:cs="Times New Roman"/>
          <w:sz w:val="24"/>
          <w:szCs w:val="24"/>
        </w:rPr>
        <w:t xml:space="preserve"> as follows</w:t>
      </w:r>
      <w:r w:rsidR="005A5469" w:rsidRPr="006D2866">
        <w:rPr>
          <w:rFonts w:ascii="Times New Roman" w:hAnsi="Times New Roman" w:cs="Times New Roman"/>
          <w:sz w:val="24"/>
          <w:szCs w:val="24"/>
        </w:rPr>
        <w:t>:</w:t>
      </w:r>
    </w:p>
    <w:p w14:paraId="6AEBC7F8" w14:textId="77777777" w:rsidR="005A5469" w:rsidRPr="006D2866" w:rsidRDefault="005A5469" w:rsidP="00D06511">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15"/>
        <w:gridCol w:w="6835"/>
      </w:tblGrid>
      <w:tr w:rsidR="00012CA5" w:rsidRPr="006D2866" w14:paraId="7412B1D3" w14:textId="77777777" w:rsidTr="00D522E4">
        <w:tc>
          <w:tcPr>
            <w:tcW w:w="2515" w:type="dxa"/>
            <w:vAlign w:val="center"/>
          </w:tcPr>
          <w:p w14:paraId="7263675B" w14:textId="3029D457" w:rsidR="00012CA5" w:rsidRPr="006D2866" w:rsidRDefault="00012CA5" w:rsidP="00D522E4">
            <w:pPr>
              <w:spacing w:before="120" w:after="120"/>
              <w:jc w:val="both"/>
              <w:rPr>
                <w:rFonts w:ascii="Times New Roman" w:hAnsi="Times New Roman" w:cs="Times New Roman"/>
                <w:b/>
                <w:bCs/>
                <w:sz w:val="24"/>
                <w:szCs w:val="24"/>
              </w:rPr>
            </w:pPr>
            <w:r w:rsidRPr="006D2866">
              <w:rPr>
                <w:rFonts w:ascii="Times New Roman" w:hAnsi="Times New Roman" w:cs="Times New Roman"/>
                <w:b/>
                <w:bCs/>
                <w:sz w:val="24"/>
                <w:szCs w:val="24"/>
              </w:rPr>
              <w:t>Transaction Number:</w:t>
            </w:r>
          </w:p>
        </w:tc>
        <w:tc>
          <w:tcPr>
            <w:tcW w:w="6835" w:type="dxa"/>
          </w:tcPr>
          <w:p w14:paraId="6A810E69" w14:textId="77777777" w:rsidR="00012CA5" w:rsidRPr="006D2866" w:rsidRDefault="00012CA5" w:rsidP="00D522E4">
            <w:pPr>
              <w:spacing w:before="120" w:after="120"/>
              <w:ind w:right="64"/>
              <w:jc w:val="both"/>
              <w:rPr>
                <w:rFonts w:ascii="Times New Roman" w:hAnsi="Times New Roman" w:cs="Times New Roman"/>
                <w:sz w:val="24"/>
                <w:szCs w:val="24"/>
              </w:rPr>
            </w:pPr>
          </w:p>
        </w:tc>
      </w:tr>
      <w:tr w:rsidR="00012CA5" w:rsidRPr="006D2866" w14:paraId="42DBE757" w14:textId="77777777" w:rsidTr="00D522E4">
        <w:tc>
          <w:tcPr>
            <w:tcW w:w="2515" w:type="dxa"/>
            <w:vAlign w:val="center"/>
          </w:tcPr>
          <w:p w14:paraId="0C3CEA23" w14:textId="33E93C46" w:rsidR="00012CA5" w:rsidRPr="006D2866" w:rsidRDefault="0040286A" w:rsidP="00D522E4">
            <w:pPr>
              <w:spacing w:before="120" w:after="120"/>
              <w:jc w:val="both"/>
              <w:rPr>
                <w:rFonts w:ascii="Times New Roman" w:hAnsi="Times New Roman" w:cs="Times New Roman"/>
                <w:b/>
                <w:bCs/>
                <w:sz w:val="24"/>
                <w:szCs w:val="24"/>
              </w:rPr>
            </w:pPr>
            <w:r w:rsidRPr="006D2866">
              <w:rPr>
                <w:rFonts w:ascii="Times New Roman" w:hAnsi="Times New Roman" w:cs="Times New Roman"/>
                <w:b/>
                <w:bCs/>
                <w:sz w:val="24"/>
                <w:szCs w:val="24"/>
              </w:rPr>
              <w:t>Buyer</w:t>
            </w:r>
            <w:r w:rsidR="00012CA5" w:rsidRPr="006D2866">
              <w:rPr>
                <w:rFonts w:ascii="Times New Roman" w:hAnsi="Times New Roman" w:cs="Times New Roman"/>
                <w:b/>
                <w:bCs/>
                <w:sz w:val="24"/>
                <w:szCs w:val="24"/>
              </w:rPr>
              <w:t>:</w:t>
            </w:r>
            <w:r w:rsidR="00012CA5" w:rsidRPr="006D2866">
              <w:rPr>
                <w:rFonts w:ascii="Times New Roman" w:hAnsi="Times New Roman" w:cs="Times New Roman"/>
                <w:b/>
                <w:bCs/>
                <w:sz w:val="24"/>
                <w:szCs w:val="24"/>
              </w:rPr>
              <w:tab/>
            </w:r>
            <w:r w:rsidR="00012CA5" w:rsidRPr="006D2866">
              <w:rPr>
                <w:rFonts w:ascii="Times New Roman" w:hAnsi="Times New Roman" w:cs="Times New Roman"/>
                <w:b/>
                <w:bCs/>
                <w:sz w:val="24"/>
                <w:szCs w:val="24"/>
              </w:rPr>
              <w:tab/>
            </w:r>
            <w:r w:rsidR="00012CA5" w:rsidRPr="006D2866">
              <w:rPr>
                <w:rFonts w:ascii="Times New Roman" w:hAnsi="Times New Roman" w:cs="Times New Roman"/>
                <w:b/>
                <w:bCs/>
                <w:sz w:val="24"/>
                <w:szCs w:val="24"/>
              </w:rPr>
              <w:tab/>
            </w:r>
          </w:p>
        </w:tc>
        <w:tc>
          <w:tcPr>
            <w:tcW w:w="6835" w:type="dxa"/>
          </w:tcPr>
          <w:p w14:paraId="17EEE535" w14:textId="217FC169" w:rsidR="00012CA5" w:rsidRPr="006D2866" w:rsidRDefault="00654B7A" w:rsidP="00D522E4">
            <w:pPr>
              <w:spacing w:before="120" w:after="120"/>
              <w:ind w:right="64"/>
              <w:jc w:val="both"/>
              <w:rPr>
                <w:rFonts w:ascii="Times New Roman" w:hAnsi="Times New Roman" w:cs="Times New Roman"/>
                <w:sz w:val="24"/>
                <w:szCs w:val="24"/>
              </w:rPr>
            </w:pPr>
            <w:r w:rsidRPr="006D2866">
              <w:rPr>
                <w:rFonts w:ascii="Times New Roman" w:hAnsi="Times New Roman" w:cs="Times New Roman"/>
                <w:sz w:val="24"/>
                <w:szCs w:val="24"/>
              </w:rPr>
              <w:t>City of San José</w:t>
            </w:r>
          </w:p>
        </w:tc>
      </w:tr>
      <w:tr w:rsidR="00012CA5" w:rsidRPr="006D2866" w14:paraId="57A11FE7" w14:textId="77777777" w:rsidTr="00D522E4">
        <w:tc>
          <w:tcPr>
            <w:tcW w:w="2515" w:type="dxa"/>
            <w:vAlign w:val="center"/>
          </w:tcPr>
          <w:p w14:paraId="0946BA38" w14:textId="15BA20A6" w:rsidR="00012CA5" w:rsidRPr="006D2866" w:rsidRDefault="00012CA5" w:rsidP="00D522E4">
            <w:pPr>
              <w:spacing w:before="120" w:after="120"/>
              <w:jc w:val="both"/>
              <w:rPr>
                <w:rFonts w:ascii="Times New Roman" w:hAnsi="Times New Roman" w:cs="Times New Roman"/>
                <w:b/>
                <w:bCs/>
                <w:sz w:val="24"/>
                <w:szCs w:val="24"/>
              </w:rPr>
            </w:pPr>
            <w:r w:rsidRPr="006D2866">
              <w:rPr>
                <w:rFonts w:ascii="Times New Roman" w:hAnsi="Times New Roman" w:cs="Times New Roman"/>
                <w:b/>
                <w:bCs/>
                <w:sz w:val="24"/>
                <w:szCs w:val="24"/>
              </w:rPr>
              <w:t>Seller:</w:t>
            </w:r>
            <w:r w:rsidRPr="006D2866">
              <w:rPr>
                <w:rFonts w:ascii="Times New Roman" w:hAnsi="Times New Roman" w:cs="Times New Roman"/>
                <w:b/>
                <w:bCs/>
                <w:sz w:val="24"/>
                <w:szCs w:val="24"/>
              </w:rPr>
              <w:tab/>
            </w:r>
            <w:r w:rsidRPr="006D2866">
              <w:rPr>
                <w:rFonts w:ascii="Times New Roman" w:hAnsi="Times New Roman" w:cs="Times New Roman"/>
                <w:b/>
                <w:bCs/>
                <w:sz w:val="24"/>
                <w:szCs w:val="24"/>
              </w:rPr>
              <w:tab/>
            </w:r>
            <w:r w:rsidRPr="006D2866">
              <w:rPr>
                <w:rFonts w:ascii="Times New Roman" w:hAnsi="Times New Roman" w:cs="Times New Roman"/>
                <w:b/>
                <w:bCs/>
                <w:sz w:val="24"/>
                <w:szCs w:val="24"/>
              </w:rPr>
              <w:tab/>
            </w:r>
          </w:p>
        </w:tc>
        <w:tc>
          <w:tcPr>
            <w:tcW w:w="6835" w:type="dxa"/>
          </w:tcPr>
          <w:p w14:paraId="7962A000" w14:textId="6F2EE293" w:rsidR="00012CA5" w:rsidRPr="006D2866" w:rsidRDefault="00C9178E" w:rsidP="00D522E4">
            <w:pPr>
              <w:spacing w:before="120" w:after="120"/>
              <w:ind w:right="64"/>
              <w:jc w:val="both"/>
              <w:rPr>
                <w:rFonts w:ascii="Times New Roman" w:hAnsi="Times New Roman" w:cs="Times New Roman"/>
                <w:sz w:val="24"/>
                <w:szCs w:val="24"/>
              </w:rPr>
            </w:pPr>
            <w:r w:rsidRPr="006D2866">
              <w:rPr>
                <w:rFonts w:ascii="Times New Roman" w:hAnsi="Times New Roman" w:cs="Times New Roman"/>
                <w:sz w:val="24"/>
                <w:szCs w:val="24"/>
              </w:rPr>
              <w:t>[</w:t>
            </w:r>
            <w:r w:rsidRPr="006D2866">
              <w:rPr>
                <w:rFonts w:ascii="Times New Roman" w:hAnsi="Times New Roman" w:cs="Times New Roman"/>
                <w:sz w:val="24"/>
                <w:szCs w:val="24"/>
                <w:highlight w:val="lightGray"/>
              </w:rPr>
              <w:t>Counterparty</w:t>
            </w:r>
            <w:r w:rsidRPr="006D2866">
              <w:rPr>
                <w:rFonts w:ascii="Times New Roman" w:hAnsi="Times New Roman" w:cs="Times New Roman"/>
                <w:sz w:val="24"/>
                <w:szCs w:val="24"/>
              </w:rPr>
              <w:t>]</w:t>
            </w:r>
          </w:p>
        </w:tc>
      </w:tr>
      <w:tr w:rsidR="00012CA5" w:rsidRPr="006D2866" w14:paraId="5D0A2A9A" w14:textId="77777777" w:rsidTr="00D522E4">
        <w:tc>
          <w:tcPr>
            <w:tcW w:w="2515" w:type="dxa"/>
            <w:vAlign w:val="center"/>
          </w:tcPr>
          <w:p w14:paraId="7FEDEA21" w14:textId="63A05290" w:rsidR="00012CA5" w:rsidRPr="006D2866" w:rsidRDefault="00B22BDA" w:rsidP="00D522E4">
            <w:pPr>
              <w:spacing w:before="120" w:after="120"/>
              <w:jc w:val="both"/>
              <w:rPr>
                <w:rFonts w:ascii="Times New Roman" w:hAnsi="Times New Roman" w:cs="Times New Roman"/>
                <w:b/>
                <w:bCs/>
                <w:sz w:val="24"/>
                <w:szCs w:val="24"/>
              </w:rPr>
            </w:pPr>
            <w:r w:rsidRPr="006D2866">
              <w:rPr>
                <w:rFonts w:ascii="Times New Roman" w:hAnsi="Times New Roman" w:cs="Times New Roman"/>
                <w:b/>
                <w:bCs/>
                <w:sz w:val="24"/>
                <w:szCs w:val="24"/>
              </w:rPr>
              <w:t>Product</w:t>
            </w:r>
            <w:r w:rsidR="009700FC" w:rsidRPr="006D2866">
              <w:rPr>
                <w:rFonts w:ascii="Times New Roman" w:hAnsi="Times New Roman" w:cs="Times New Roman"/>
                <w:b/>
                <w:bCs/>
                <w:sz w:val="24"/>
                <w:szCs w:val="24"/>
              </w:rPr>
              <w:t>:</w:t>
            </w:r>
          </w:p>
        </w:tc>
        <w:tc>
          <w:tcPr>
            <w:tcW w:w="6835" w:type="dxa"/>
          </w:tcPr>
          <w:p w14:paraId="1139449E" w14:textId="2BF77FEC" w:rsidR="00012CA5" w:rsidRPr="006D2866" w:rsidRDefault="00B22BDA" w:rsidP="00D522E4">
            <w:pPr>
              <w:pStyle w:val="BodyText"/>
              <w:spacing w:before="120"/>
              <w:ind w:right="64"/>
              <w:jc w:val="both"/>
              <w:rPr>
                <w:szCs w:val="24"/>
              </w:rPr>
            </w:pPr>
            <w:r w:rsidRPr="006D2866">
              <w:rPr>
                <w:szCs w:val="24"/>
              </w:rPr>
              <w:t xml:space="preserve">CAISO Energy  </w:t>
            </w:r>
          </w:p>
        </w:tc>
      </w:tr>
      <w:tr w:rsidR="005A5EE5" w:rsidRPr="006D2866" w14:paraId="4D85C795" w14:textId="77777777" w:rsidTr="00D522E4">
        <w:tc>
          <w:tcPr>
            <w:tcW w:w="2515" w:type="dxa"/>
            <w:vAlign w:val="center"/>
          </w:tcPr>
          <w:p w14:paraId="0661DE30" w14:textId="7C869320" w:rsidR="005A5EE5" w:rsidRPr="006D2866" w:rsidRDefault="005A5EE5" w:rsidP="005A5EE5">
            <w:pPr>
              <w:spacing w:before="120" w:after="120"/>
              <w:rPr>
                <w:rFonts w:ascii="Times New Roman" w:hAnsi="Times New Roman" w:cs="Times New Roman"/>
                <w:b/>
                <w:bCs/>
                <w:sz w:val="24"/>
                <w:szCs w:val="24"/>
              </w:rPr>
            </w:pPr>
            <w:r w:rsidRPr="006D2866">
              <w:rPr>
                <w:rFonts w:ascii="Times New Roman" w:hAnsi="Times New Roman" w:cs="Times New Roman"/>
                <w:b/>
                <w:bCs/>
                <w:sz w:val="24"/>
                <w:szCs w:val="24"/>
              </w:rPr>
              <w:t>Contract Quantity:</w:t>
            </w:r>
            <w:r w:rsidRPr="006D2866">
              <w:rPr>
                <w:rFonts w:ascii="Times New Roman" w:hAnsi="Times New Roman" w:cs="Times New Roman"/>
                <w:b/>
                <w:bCs/>
                <w:sz w:val="24"/>
                <w:szCs w:val="24"/>
              </w:rPr>
              <w:tab/>
            </w:r>
          </w:p>
        </w:tc>
        <w:tc>
          <w:tcPr>
            <w:tcW w:w="6835" w:type="dxa"/>
          </w:tcPr>
          <w:p w14:paraId="73959BC5" w14:textId="2FAB4672" w:rsidR="005A5EE5" w:rsidRPr="006D2866" w:rsidRDefault="005A5EE5" w:rsidP="005A5EE5">
            <w:pPr>
              <w:pStyle w:val="xxmsonormal"/>
              <w:spacing w:before="120" w:after="120"/>
              <w:ind w:right="64"/>
              <w:jc w:val="both"/>
              <w:rPr>
                <w:rFonts w:ascii="Times New Roman" w:hAnsi="Times New Roman" w:cs="Times New Roman"/>
                <w:sz w:val="24"/>
                <w:szCs w:val="24"/>
              </w:rPr>
            </w:pPr>
            <w:r w:rsidRPr="006D2866">
              <w:rPr>
                <w:rFonts w:ascii="Times New Roman" w:hAnsi="Times New Roman" w:cs="Times New Roman"/>
                <w:sz w:val="24"/>
                <w:szCs w:val="24"/>
              </w:rPr>
              <w:t>[</w:t>
            </w:r>
            <w:r w:rsidRPr="006D2866">
              <w:rPr>
                <w:rFonts w:ascii="Times New Roman" w:hAnsi="Times New Roman" w:cs="Times New Roman"/>
                <w:sz w:val="24"/>
                <w:szCs w:val="24"/>
                <w:highlight w:val="lightGray"/>
              </w:rPr>
              <w:t>XX</w:t>
            </w:r>
            <w:r w:rsidRPr="006D2866">
              <w:rPr>
                <w:rFonts w:ascii="Times New Roman" w:hAnsi="Times New Roman" w:cs="Times New Roman"/>
                <w:sz w:val="24"/>
                <w:szCs w:val="24"/>
              </w:rPr>
              <w:t>] MW</w:t>
            </w:r>
          </w:p>
        </w:tc>
      </w:tr>
      <w:tr w:rsidR="005A5EE5" w:rsidRPr="006D2866" w14:paraId="339398BF" w14:textId="77777777" w:rsidTr="00D522E4">
        <w:tc>
          <w:tcPr>
            <w:tcW w:w="2515" w:type="dxa"/>
            <w:vAlign w:val="center"/>
          </w:tcPr>
          <w:p w14:paraId="5C9D60C1" w14:textId="58BA56A9" w:rsidR="005A5EE5" w:rsidRPr="006D2866" w:rsidRDefault="005A5EE5" w:rsidP="005A5EE5">
            <w:pPr>
              <w:spacing w:before="120" w:after="120"/>
              <w:rPr>
                <w:rFonts w:ascii="Times New Roman" w:hAnsi="Times New Roman" w:cs="Times New Roman"/>
                <w:b/>
                <w:bCs/>
                <w:sz w:val="24"/>
                <w:szCs w:val="24"/>
              </w:rPr>
            </w:pPr>
            <w:r w:rsidRPr="006D2866">
              <w:rPr>
                <w:rFonts w:ascii="Times New Roman" w:hAnsi="Times New Roman" w:cs="Times New Roman"/>
                <w:b/>
                <w:bCs/>
                <w:sz w:val="24"/>
                <w:szCs w:val="24"/>
              </w:rPr>
              <w:t>Contract Price:</w:t>
            </w:r>
            <w:r w:rsidRPr="006D2866">
              <w:rPr>
                <w:rFonts w:ascii="Times New Roman" w:hAnsi="Times New Roman" w:cs="Times New Roman"/>
                <w:b/>
                <w:bCs/>
                <w:sz w:val="24"/>
                <w:szCs w:val="24"/>
              </w:rPr>
              <w:tab/>
            </w:r>
          </w:p>
        </w:tc>
        <w:tc>
          <w:tcPr>
            <w:tcW w:w="6835" w:type="dxa"/>
          </w:tcPr>
          <w:p w14:paraId="1C95A2CF" w14:textId="7F9B63AA" w:rsidR="005A5EE5" w:rsidRPr="006D2866" w:rsidRDefault="005A5EE5" w:rsidP="005A5EE5">
            <w:pPr>
              <w:pStyle w:val="xxmsonormal"/>
              <w:spacing w:before="120" w:after="120"/>
              <w:ind w:right="64"/>
              <w:jc w:val="both"/>
              <w:rPr>
                <w:rFonts w:ascii="Times New Roman" w:hAnsi="Times New Roman" w:cs="Times New Roman"/>
                <w:sz w:val="24"/>
                <w:szCs w:val="24"/>
              </w:rPr>
            </w:pPr>
            <w:r w:rsidRPr="006D2866">
              <w:rPr>
                <w:rFonts w:ascii="Times New Roman" w:hAnsi="Times New Roman" w:cs="Times New Roman"/>
                <w:sz w:val="24"/>
                <w:szCs w:val="24"/>
                <w:highlight w:val="lightGray"/>
              </w:rPr>
              <w:t>[$XX.XX</w:t>
            </w:r>
            <w:r w:rsidRPr="006D2866">
              <w:rPr>
                <w:rFonts w:ascii="Times New Roman" w:hAnsi="Times New Roman" w:cs="Times New Roman"/>
                <w:sz w:val="24"/>
                <w:szCs w:val="24"/>
              </w:rPr>
              <w:t>]/MWh</w:t>
            </w:r>
          </w:p>
        </w:tc>
      </w:tr>
      <w:tr w:rsidR="005A5EE5" w:rsidRPr="006D2866" w14:paraId="52B99BCF" w14:textId="77777777" w:rsidTr="00D522E4">
        <w:tc>
          <w:tcPr>
            <w:tcW w:w="2515" w:type="dxa"/>
            <w:vAlign w:val="center"/>
          </w:tcPr>
          <w:p w14:paraId="573F2FEA" w14:textId="4048FA85" w:rsidR="005A5EE5" w:rsidRPr="006D2866" w:rsidRDefault="005A5EE5" w:rsidP="005A5EE5">
            <w:pPr>
              <w:spacing w:before="120" w:after="120"/>
              <w:rPr>
                <w:rFonts w:ascii="Times New Roman" w:hAnsi="Times New Roman" w:cs="Times New Roman"/>
                <w:b/>
                <w:bCs/>
                <w:sz w:val="24"/>
                <w:szCs w:val="24"/>
              </w:rPr>
            </w:pPr>
            <w:r w:rsidRPr="006D2866">
              <w:rPr>
                <w:rFonts w:ascii="Times New Roman" w:hAnsi="Times New Roman" w:cs="Times New Roman"/>
                <w:b/>
                <w:bCs/>
                <w:sz w:val="24"/>
                <w:szCs w:val="24"/>
              </w:rPr>
              <w:t>Delivery Period:</w:t>
            </w:r>
          </w:p>
        </w:tc>
        <w:tc>
          <w:tcPr>
            <w:tcW w:w="6835" w:type="dxa"/>
          </w:tcPr>
          <w:p w14:paraId="32A76CF3" w14:textId="57C0AFEA" w:rsidR="001E607E" w:rsidRPr="006D2866" w:rsidRDefault="001E607E" w:rsidP="001E607E">
            <w:pPr>
              <w:spacing w:before="120" w:after="120"/>
              <w:rPr>
                <w:rFonts w:ascii="Times New Roman" w:hAnsi="Times New Roman" w:cs="Times New Roman"/>
                <w:sz w:val="24"/>
                <w:szCs w:val="24"/>
              </w:rPr>
            </w:pPr>
            <w:r w:rsidRPr="006D2866">
              <w:rPr>
                <w:rFonts w:ascii="Times New Roman" w:hAnsi="Times New Roman" w:cs="Times New Roman"/>
                <w:b/>
                <w:bCs/>
                <w:sz w:val="24"/>
                <w:szCs w:val="24"/>
              </w:rPr>
              <w:t>Start Date</w:t>
            </w:r>
            <w:r w:rsidRPr="006D2866">
              <w:rPr>
                <w:rFonts w:ascii="Times New Roman" w:hAnsi="Times New Roman" w:cs="Times New Roman"/>
                <w:sz w:val="24"/>
                <w:szCs w:val="24"/>
              </w:rPr>
              <w:t>: [</w:t>
            </w:r>
            <w:r w:rsidRPr="006D2866">
              <w:rPr>
                <w:rFonts w:ascii="Times New Roman" w:hAnsi="Times New Roman" w:cs="Times New Roman"/>
                <w:sz w:val="24"/>
                <w:szCs w:val="24"/>
                <w:highlight w:val="lightGray"/>
              </w:rPr>
              <w:t>Insert date</w:t>
            </w:r>
            <w:r w:rsidRPr="006D2866">
              <w:rPr>
                <w:rFonts w:ascii="Times New Roman" w:hAnsi="Times New Roman" w:cs="Times New Roman"/>
                <w:sz w:val="24"/>
                <w:szCs w:val="24"/>
              </w:rPr>
              <w:t>]</w:t>
            </w:r>
          </w:p>
          <w:p w14:paraId="5C0B625E" w14:textId="191DFF2E" w:rsidR="001E607E" w:rsidRPr="006D2866" w:rsidRDefault="001E607E" w:rsidP="001E607E">
            <w:pPr>
              <w:spacing w:before="120" w:after="120"/>
              <w:rPr>
                <w:rFonts w:ascii="Times New Roman" w:hAnsi="Times New Roman" w:cs="Times New Roman"/>
                <w:sz w:val="24"/>
                <w:szCs w:val="24"/>
              </w:rPr>
            </w:pPr>
            <w:r w:rsidRPr="006D2866">
              <w:rPr>
                <w:rFonts w:ascii="Times New Roman" w:hAnsi="Times New Roman" w:cs="Times New Roman"/>
                <w:b/>
                <w:bCs/>
                <w:sz w:val="24"/>
                <w:szCs w:val="24"/>
              </w:rPr>
              <w:t>End Date</w:t>
            </w:r>
            <w:r w:rsidRPr="006D2866">
              <w:rPr>
                <w:rFonts w:ascii="Times New Roman" w:hAnsi="Times New Roman" w:cs="Times New Roman"/>
                <w:sz w:val="24"/>
                <w:szCs w:val="24"/>
              </w:rPr>
              <w:t>:</w:t>
            </w:r>
            <w:r w:rsidRPr="006D2866" w:rsidDel="00120E6E">
              <w:rPr>
                <w:rFonts w:ascii="Times New Roman" w:hAnsi="Times New Roman" w:cs="Times New Roman"/>
                <w:sz w:val="24"/>
                <w:szCs w:val="24"/>
              </w:rPr>
              <w:t xml:space="preserve"> </w:t>
            </w:r>
            <w:r w:rsidRPr="006D2866">
              <w:rPr>
                <w:rFonts w:ascii="Times New Roman" w:hAnsi="Times New Roman" w:cs="Times New Roman"/>
                <w:sz w:val="24"/>
                <w:szCs w:val="24"/>
              </w:rPr>
              <w:t>[</w:t>
            </w:r>
            <w:r w:rsidRPr="006D2866">
              <w:rPr>
                <w:rFonts w:ascii="Times New Roman" w:hAnsi="Times New Roman" w:cs="Times New Roman"/>
                <w:sz w:val="24"/>
                <w:szCs w:val="24"/>
                <w:highlight w:val="lightGray"/>
              </w:rPr>
              <w:t>Insert date</w:t>
            </w:r>
            <w:r w:rsidRPr="006D2866">
              <w:rPr>
                <w:rFonts w:ascii="Times New Roman" w:hAnsi="Times New Roman" w:cs="Times New Roman"/>
                <w:sz w:val="24"/>
                <w:szCs w:val="24"/>
              </w:rPr>
              <w:t>]</w:t>
            </w:r>
          </w:p>
          <w:p w14:paraId="2E1E1287" w14:textId="3D4EC94D" w:rsidR="005A5EE5" w:rsidRPr="006D2866" w:rsidRDefault="005A5EE5" w:rsidP="001E607E">
            <w:pPr>
              <w:spacing w:before="120" w:after="120"/>
              <w:ind w:right="58"/>
              <w:jc w:val="both"/>
              <w:rPr>
                <w:rFonts w:ascii="Times New Roman" w:hAnsi="Times New Roman" w:cs="Times New Roman"/>
                <w:sz w:val="24"/>
                <w:szCs w:val="24"/>
              </w:rPr>
            </w:pPr>
            <w:r w:rsidRPr="006D2866">
              <w:rPr>
                <w:rFonts w:ascii="Times New Roman" w:hAnsi="Times New Roman" w:cs="Times New Roman"/>
                <w:sz w:val="24"/>
                <w:szCs w:val="24"/>
              </w:rPr>
              <w:t>[</w:t>
            </w:r>
            <w:r w:rsidR="00C837A9">
              <w:rPr>
                <w:rFonts w:ascii="Times New Roman" w:hAnsi="Times New Roman" w:cs="Times New Roman"/>
                <w:i/>
                <w:iCs/>
                <w:sz w:val="24"/>
                <w:szCs w:val="24"/>
              </w:rPr>
              <w:t>Add additional detail as needed, e.g., specify</w:t>
            </w:r>
            <w:r w:rsidR="00B95F6B">
              <w:rPr>
                <w:rFonts w:ascii="Times New Roman" w:hAnsi="Times New Roman" w:cs="Times New Roman"/>
                <w:i/>
                <w:iCs/>
                <w:sz w:val="24"/>
                <w:szCs w:val="24"/>
              </w:rPr>
              <w:t xml:space="preserve"> </w:t>
            </w:r>
            <w:r w:rsidR="00C837A9">
              <w:rPr>
                <w:rFonts w:ascii="Times New Roman" w:hAnsi="Times New Roman" w:cs="Times New Roman"/>
                <w:i/>
                <w:iCs/>
                <w:sz w:val="24"/>
                <w:szCs w:val="24"/>
              </w:rPr>
              <w:t xml:space="preserve">deliveries </w:t>
            </w:r>
            <w:r w:rsidR="001343B6">
              <w:rPr>
                <w:rFonts w:ascii="Times New Roman" w:hAnsi="Times New Roman" w:cs="Times New Roman"/>
                <w:i/>
                <w:iCs/>
                <w:sz w:val="24"/>
                <w:szCs w:val="24"/>
              </w:rPr>
              <w:t xml:space="preserve">as </w:t>
            </w:r>
            <w:r w:rsidR="00EA7423" w:rsidRPr="00005CFF">
              <w:rPr>
                <w:rFonts w:ascii="Times New Roman" w:hAnsi="Times New Roman" w:cs="Times New Roman"/>
                <w:i/>
                <w:iCs/>
                <w:sz w:val="24"/>
                <w:szCs w:val="24"/>
              </w:rPr>
              <w:t>On-Peak</w:t>
            </w:r>
            <w:r w:rsidR="001343B6">
              <w:rPr>
                <w:rFonts w:ascii="Times New Roman" w:hAnsi="Times New Roman" w:cs="Times New Roman"/>
                <w:i/>
                <w:iCs/>
                <w:sz w:val="24"/>
                <w:szCs w:val="24"/>
              </w:rPr>
              <w:t xml:space="preserve">, </w:t>
            </w:r>
            <w:r w:rsidR="00EA7423" w:rsidRPr="00005CFF">
              <w:rPr>
                <w:rFonts w:ascii="Times New Roman" w:hAnsi="Times New Roman" w:cs="Times New Roman"/>
                <w:i/>
                <w:iCs/>
                <w:sz w:val="24"/>
                <w:szCs w:val="24"/>
              </w:rPr>
              <w:t>Off-Peak</w:t>
            </w:r>
            <w:r w:rsidR="001343B6">
              <w:rPr>
                <w:rFonts w:ascii="Times New Roman" w:hAnsi="Times New Roman" w:cs="Times New Roman"/>
                <w:i/>
                <w:iCs/>
                <w:sz w:val="24"/>
                <w:szCs w:val="24"/>
              </w:rPr>
              <w:t xml:space="preserve">, </w:t>
            </w:r>
            <w:r w:rsidR="001A4454" w:rsidRPr="00005CFF">
              <w:rPr>
                <w:rFonts w:ascii="Times New Roman" w:hAnsi="Times New Roman" w:cs="Times New Roman"/>
                <w:i/>
                <w:iCs/>
                <w:sz w:val="24"/>
                <w:szCs w:val="24"/>
              </w:rPr>
              <w:t>or Flat</w:t>
            </w:r>
            <w:r w:rsidR="00C837A9">
              <w:rPr>
                <w:rFonts w:ascii="Times New Roman" w:hAnsi="Times New Roman" w:cs="Times New Roman"/>
                <w:sz w:val="24"/>
                <w:szCs w:val="24"/>
              </w:rPr>
              <w:t>]</w:t>
            </w:r>
            <w:r w:rsidRPr="006D2866">
              <w:rPr>
                <w:rFonts w:ascii="Times New Roman" w:hAnsi="Times New Roman" w:cs="Times New Roman"/>
                <w:sz w:val="24"/>
                <w:szCs w:val="24"/>
              </w:rPr>
              <w:t>.</w:t>
            </w:r>
          </w:p>
        </w:tc>
      </w:tr>
      <w:tr w:rsidR="005A5EE5" w:rsidRPr="006D2866" w14:paraId="66BE48DF" w14:textId="77777777" w:rsidTr="00D522E4">
        <w:tc>
          <w:tcPr>
            <w:tcW w:w="2515" w:type="dxa"/>
            <w:vAlign w:val="center"/>
          </w:tcPr>
          <w:p w14:paraId="4CAD704E" w14:textId="3AC13565" w:rsidR="005A5EE5" w:rsidRPr="006D2866" w:rsidRDefault="005A5EE5" w:rsidP="005A5EE5">
            <w:pPr>
              <w:spacing w:before="120" w:after="120"/>
              <w:rPr>
                <w:rFonts w:ascii="Times New Roman" w:hAnsi="Times New Roman" w:cs="Times New Roman"/>
                <w:b/>
                <w:bCs/>
                <w:sz w:val="24"/>
                <w:szCs w:val="24"/>
              </w:rPr>
            </w:pPr>
            <w:r w:rsidRPr="006D2866">
              <w:rPr>
                <w:rFonts w:ascii="Times New Roman" w:hAnsi="Times New Roman" w:cs="Times New Roman"/>
                <w:b/>
                <w:bCs/>
                <w:sz w:val="24"/>
                <w:szCs w:val="24"/>
              </w:rPr>
              <w:t>Delivery Point:</w:t>
            </w:r>
            <w:r w:rsidRPr="006D2866">
              <w:rPr>
                <w:rFonts w:ascii="Times New Roman" w:hAnsi="Times New Roman" w:cs="Times New Roman"/>
                <w:b/>
                <w:bCs/>
                <w:sz w:val="24"/>
                <w:szCs w:val="24"/>
              </w:rPr>
              <w:tab/>
            </w:r>
          </w:p>
        </w:tc>
        <w:tc>
          <w:tcPr>
            <w:tcW w:w="6835" w:type="dxa"/>
          </w:tcPr>
          <w:p w14:paraId="34BA3634" w14:textId="212A38BD" w:rsidR="005A5EE5" w:rsidRPr="006D2866" w:rsidRDefault="005A5EE5" w:rsidP="005A5EE5">
            <w:pPr>
              <w:spacing w:before="120" w:after="120"/>
              <w:ind w:right="58"/>
              <w:jc w:val="both"/>
              <w:rPr>
                <w:rFonts w:ascii="Times New Roman" w:hAnsi="Times New Roman" w:cs="Times New Roman"/>
                <w:sz w:val="24"/>
                <w:szCs w:val="24"/>
              </w:rPr>
            </w:pPr>
            <w:r w:rsidRPr="006D2866">
              <w:rPr>
                <w:rFonts w:ascii="Times New Roman" w:hAnsi="Times New Roman" w:cs="Times New Roman"/>
                <w:sz w:val="24"/>
                <w:szCs w:val="24"/>
              </w:rPr>
              <w:t xml:space="preserve">TH_NP15_GEN-APND  </w:t>
            </w:r>
          </w:p>
        </w:tc>
      </w:tr>
      <w:tr w:rsidR="008F3DF2" w:rsidRPr="006D2866" w14:paraId="7EAF26FD" w14:textId="77777777" w:rsidTr="00D522E4">
        <w:tc>
          <w:tcPr>
            <w:tcW w:w="2515" w:type="dxa"/>
            <w:vAlign w:val="center"/>
          </w:tcPr>
          <w:p w14:paraId="6346E16F" w14:textId="252790BD" w:rsidR="008F3DF2" w:rsidRPr="006D2866" w:rsidRDefault="008F3DF2" w:rsidP="005A5EE5">
            <w:pPr>
              <w:spacing w:before="120" w:after="120"/>
              <w:rPr>
                <w:rFonts w:ascii="Times New Roman" w:hAnsi="Times New Roman" w:cs="Times New Roman"/>
                <w:b/>
                <w:bCs/>
                <w:sz w:val="24"/>
                <w:szCs w:val="24"/>
              </w:rPr>
            </w:pPr>
            <w:r w:rsidRPr="006D2866">
              <w:rPr>
                <w:rFonts w:ascii="Times New Roman" w:hAnsi="Times New Roman" w:cs="Times New Roman"/>
                <w:b/>
                <w:bCs/>
                <w:sz w:val="24"/>
                <w:szCs w:val="24"/>
              </w:rPr>
              <w:t>SCID Buyer:</w:t>
            </w:r>
          </w:p>
        </w:tc>
        <w:tc>
          <w:tcPr>
            <w:tcW w:w="6835" w:type="dxa"/>
          </w:tcPr>
          <w:p w14:paraId="3143520A" w14:textId="58C513AE" w:rsidR="008F3DF2" w:rsidRPr="006D2866" w:rsidRDefault="006D2866" w:rsidP="005A5EE5">
            <w:pPr>
              <w:spacing w:before="120" w:after="120"/>
              <w:ind w:right="58"/>
              <w:jc w:val="both"/>
              <w:rPr>
                <w:rFonts w:ascii="Times New Roman" w:hAnsi="Times New Roman" w:cs="Times New Roman"/>
                <w:sz w:val="24"/>
                <w:szCs w:val="24"/>
              </w:rPr>
            </w:pPr>
            <w:r w:rsidRPr="006D2866">
              <w:rPr>
                <w:rFonts w:ascii="Times New Roman" w:hAnsi="Times New Roman" w:cs="Times New Roman"/>
                <w:sz w:val="24"/>
                <w:szCs w:val="24"/>
              </w:rPr>
              <w:t>SJC</w:t>
            </w:r>
            <w:r w:rsidR="00F40385">
              <w:rPr>
                <w:rFonts w:ascii="Times New Roman" w:hAnsi="Times New Roman" w:cs="Times New Roman"/>
                <w:sz w:val="24"/>
                <w:szCs w:val="24"/>
              </w:rPr>
              <w:t>E</w:t>
            </w:r>
          </w:p>
        </w:tc>
      </w:tr>
      <w:tr w:rsidR="008F3DF2" w:rsidRPr="006D2866" w14:paraId="66DD40D4" w14:textId="77777777" w:rsidTr="00D522E4">
        <w:tc>
          <w:tcPr>
            <w:tcW w:w="2515" w:type="dxa"/>
            <w:vAlign w:val="center"/>
          </w:tcPr>
          <w:p w14:paraId="27100E5E" w14:textId="184A066B" w:rsidR="008F3DF2" w:rsidRPr="006D2866" w:rsidRDefault="008F3DF2" w:rsidP="005A5EE5">
            <w:pPr>
              <w:spacing w:before="120" w:after="120"/>
              <w:rPr>
                <w:rFonts w:ascii="Times New Roman" w:hAnsi="Times New Roman" w:cs="Times New Roman"/>
                <w:b/>
                <w:bCs/>
                <w:sz w:val="24"/>
                <w:szCs w:val="24"/>
              </w:rPr>
            </w:pPr>
            <w:r w:rsidRPr="006D2866">
              <w:rPr>
                <w:rFonts w:ascii="Times New Roman" w:hAnsi="Times New Roman" w:cs="Times New Roman"/>
                <w:b/>
                <w:bCs/>
                <w:sz w:val="24"/>
                <w:szCs w:val="24"/>
              </w:rPr>
              <w:t>SCID Seller:</w:t>
            </w:r>
          </w:p>
        </w:tc>
        <w:tc>
          <w:tcPr>
            <w:tcW w:w="6835" w:type="dxa"/>
          </w:tcPr>
          <w:p w14:paraId="2E03E7B8" w14:textId="6669B42F" w:rsidR="008F3DF2" w:rsidRPr="006D2866" w:rsidRDefault="00F40385" w:rsidP="005A5EE5">
            <w:pPr>
              <w:spacing w:before="120" w:after="120"/>
              <w:ind w:right="58"/>
              <w:jc w:val="both"/>
              <w:rPr>
                <w:rFonts w:ascii="Times New Roman" w:hAnsi="Times New Roman" w:cs="Times New Roman"/>
                <w:sz w:val="24"/>
                <w:szCs w:val="24"/>
              </w:rPr>
            </w:pPr>
            <w:r>
              <w:rPr>
                <w:rFonts w:ascii="Times New Roman" w:hAnsi="Times New Roman" w:cs="Times New Roman"/>
                <w:sz w:val="24"/>
                <w:szCs w:val="24"/>
              </w:rPr>
              <w:t>[</w:t>
            </w:r>
            <w:r w:rsidRPr="00F40385">
              <w:rPr>
                <w:rFonts w:ascii="Times New Roman" w:hAnsi="Times New Roman" w:cs="Times New Roman"/>
                <w:sz w:val="24"/>
                <w:szCs w:val="24"/>
                <w:highlight w:val="lightGray"/>
              </w:rPr>
              <w:t>SCID</w:t>
            </w:r>
            <w:r>
              <w:rPr>
                <w:rFonts w:ascii="Times New Roman" w:hAnsi="Times New Roman" w:cs="Times New Roman"/>
                <w:sz w:val="24"/>
                <w:szCs w:val="24"/>
              </w:rPr>
              <w:t>]</w:t>
            </w:r>
          </w:p>
        </w:tc>
      </w:tr>
      <w:tr w:rsidR="005A5EE5" w:rsidRPr="006D2866" w14:paraId="45CC7BCA" w14:textId="77777777" w:rsidTr="00D522E4">
        <w:tc>
          <w:tcPr>
            <w:tcW w:w="2515" w:type="dxa"/>
            <w:vAlign w:val="center"/>
          </w:tcPr>
          <w:p w14:paraId="4016A25B" w14:textId="53E77AEA" w:rsidR="005A5EE5" w:rsidRPr="006D2866" w:rsidRDefault="005A5EE5" w:rsidP="005A5EE5">
            <w:pPr>
              <w:spacing w:before="120" w:after="120"/>
              <w:rPr>
                <w:rFonts w:ascii="Times New Roman" w:hAnsi="Times New Roman" w:cs="Times New Roman"/>
                <w:b/>
                <w:bCs/>
                <w:sz w:val="24"/>
                <w:szCs w:val="24"/>
              </w:rPr>
            </w:pPr>
            <w:r w:rsidRPr="006D2866">
              <w:rPr>
                <w:rFonts w:ascii="Times New Roman" w:hAnsi="Times New Roman" w:cs="Times New Roman"/>
                <w:b/>
                <w:bCs/>
                <w:sz w:val="24"/>
                <w:szCs w:val="24"/>
              </w:rPr>
              <w:t>Scheduling:</w:t>
            </w:r>
          </w:p>
        </w:tc>
        <w:tc>
          <w:tcPr>
            <w:tcW w:w="6835" w:type="dxa"/>
          </w:tcPr>
          <w:p w14:paraId="3F5F4AFC" w14:textId="68695ABE" w:rsidR="005A5EE5" w:rsidRPr="006D2866" w:rsidRDefault="005A5EE5" w:rsidP="005A5EE5">
            <w:pPr>
              <w:spacing w:before="120" w:after="120"/>
              <w:jc w:val="both"/>
              <w:rPr>
                <w:rFonts w:ascii="Times New Roman" w:hAnsi="Times New Roman" w:cs="Times New Roman"/>
                <w:b/>
                <w:sz w:val="24"/>
                <w:szCs w:val="24"/>
              </w:rPr>
            </w:pPr>
            <w:r w:rsidRPr="006D2866">
              <w:rPr>
                <w:rFonts w:ascii="Times New Roman" w:hAnsi="Times New Roman" w:cs="Times New Roman"/>
                <w:sz w:val="24"/>
                <w:szCs w:val="24"/>
              </w:rPr>
              <w:t xml:space="preserve">The Product </w:t>
            </w:r>
            <w:r w:rsidRPr="006D2866">
              <w:rPr>
                <w:rFonts w:ascii="Times New Roman" w:hAnsi="Times New Roman" w:cs="Times New Roman"/>
                <w:kern w:val="18"/>
                <w:sz w:val="24"/>
                <w:szCs w:val="24"/>
              </w:rPr>
              <w:t>will be scheduled to Buyer on a Day-Ahead basis using an Inter-SC Trade</w:t>
            </w:r>
            <w:r w:rsidRPr="006D2866">
              <w:rPr>
                <w:rFonts w:ascii="Times New Roman" w:hAnsi="Times New Roman" w:cs="Times New Roman"/>
                <w:sz w:val="24"/>
                <w:szCs w:val="24"/>
              </w:rPr>
              <w:t xml:space="preserve"> (IST). Seller will perform all scheduling requirements applicable to the Transaction(s) contemplated under this Confirmation. All scheduling shall be performed consistent with all applicable CAISO and WECC prevailing protocols.</w:t>
            </w:r>
          </w:p>
        </w:tc>
      </w:tr>
      <w:tr w:rsidR="00012CA5" w:rsidRPr="006D2866" w14:paraId="38A99EC9" w14:textId="77777777" w:rsidTr="00D522E4">
        <w:tc>
          <w:tcPr>
            <w:tcW w:w="2515" w:type="dxa"/>
            <w:vAlign w:val="center"/>
          </w:tcPr>
          <w:p w14:paraId="32297295" w14:textId="6AD0E3B1" w:rsidR="00012CA5" w:rsidRPr="006D2866" w:rsidRDefault="005A5EE5" w:rsidP="00D522E4">
            <w:pPr>
              <w:spacing w:before="120" w:after="120"/>
              <w:rPr>
                <w:rFonts w:ascii="Times New Roman" w:hAnsi="Times New Roman" w:cs="Times New Roman"/>
                <w:b/>
                <w:bCs/>
                <w:sz w:val="24"/>
                <w:szCs w:val="24"/>
              </w:rPr>
            </w:pPr>
            <w:r w:rsidRPr="006D2866">
              <w:rPr>
                <w:rFonts w:ascii="Times New Roman" w:hAnsi="Times New Roman" w:cs="Times New Roman"/>
                <w:b/>
                <w:sz w:val="24"/>
                <w:szCs w:val="24"/>
              </w:rPr>
              <w:lastRenderedPageBreak/>
              <w:t>Payment Terms:</w:t>
            </w:r>
          </w:p>
        </w:tc>
        <w:tc>
          <w:tcPr>
            <w:tcW w:w="6835" w:type="dxa"/>
          </w:tcPr>
          <w:p w14:paraId="1FD66F02" w14:textId="77777777" w:rsidR="00012CA5" w:rsidRDefault="005A5EE5" w:rsidP="005A5EE5">
            <w:pPr>
              <w:spacing w:before="120" w:after="120"/>
              <w:jc w:val="both"/>
              <w:rPr>
                <w:rFonts w:ascii="Times New Roman" w:hAnsi="Times New Roman" w:cs="Times New Roman"/>
                <w:kern w:val="18"/>
                <w:sz w:val="24"/>
                <w:szCs w:val="24"/>
              </w:rPr>
            </w:pPr>
            <w:r w:rsidRPr="006D2866">
              <w:rPr>
                <w:rFonts w:ascii="Times New Roman" w:hAnsi="Times New Roman" w:cs="Times New Roman"/>
                <w:kern w:val="18"/>
                <w:sz w:val="24"/>
                <w:szCs w:val="24"/>
              </w:rPr>
              <w:t xml:space="preserve">For each month during the Delivery Period, Buyer shall pay Seller an amount equal to the Contract Quantity of Product that is scheduled and delivered to the Delivery Point in accordance with this Confirmation during such month multiplied by the Contract Price.  </w:t>
            </w:r>
          </w:p>
          <w:p w14:paraId="7B1D9352" w14:textId="29D4ADC6" w:rsidR="00E70AA4" w:rsidRPr="00AD6003" w:rsidRDefault="00E70AA4" w:rsidP="005A5EE5">
            <w:pPr>
              <w:spacing w:before="120" w:after="120"/>
              <w:jc w:val="both"/>
              <w:rPr>
                <w:rFonts w:ascii="Times New Roman" w:hAnsi="Times New Roman" w:cs="Times New Roman"/>
                <w:bCs/>
                <w:sz w:val="24"/>
                <w:szCs w:val="24"/>
              </w:rPr>
            </w:pPr>
            <w:r w:rsidRPr="00AD6003">
              <w:rPr>
                <w:rFonts w:ascii="Times New Roman" w:hAnsi="Times New Roman" w:cs="Times New Roman"/>
                <w:bCs/>
                <w:kern w:val="18"/>
                <w:sz w:val="24"/>
                <w:szCs w:val="24"/>
              </w:rPr>
              <w:t xml:space="preserve">Payment shall be made in accordance with </w:t>
            </w:r>
            <w:r w:rsidR="00AD6003" w:rsidRPr="00AD6003">
              <w:rPr>
                <w:rFonts w:ascii="Times New Roman" w:hAnsi="Times New Roman" w:cs="Times New Roman"/>
                <w:bCs/>
                <w:kern w:val="18"/>
                <w:sz w:val="24"/>
                <w:szCs w:val="24"/>
              </w:rPr>
              <w:t>Article Six of the Master Agreement.</w:t>
            </w:r>
          </w:p>
        </w:tc>
      </w:tr>
      <w:tr w:rsidR="008F3DF2" w:rsidRPr="006D2866" w14:paraId="7CBEA925" w14:textId="77777777" w:rsidTr="00D522E4">
        <w:tc>
          <w:tcPr>
            <w:tcW w:w="2515" w:type="dxa"/>
            <w:vAlign w:val="center"/>
          </w:tcPr>
          <w:p w14:paraId="600D4557" w14:textId="6BE0B3DB" w:rsidR="008F3DF2" w:rsidRPr="006D2866" w:rsidRDefault="008F3DF2" w:rsidP="008F3DF2">
            <w:pPr>
              <w:spacing w:before="120" w:after="120"/>
              <w:rPr>
                <w:rFonts w:ascii="Times New Roman" w:hAnsi="Times New Roman" w:cs="Times New Roman"/>
                <w:b/>
                <w:sz w:val="24"/>
                <w:szCs w:val="24"/>
              </w:rPr>
            </w:pPr>
            <w:r w:rsidRPr="006D2866">
              <w:rPr>
                <w:rFonts w:ascii="Times New Roman" w:hAnsi="Times New Roman" w:cs="Times New Roman"/>
                <w:b/>
                <w:bCs/>
                <w:sz w:val="24"/>
                <w:szCs w:val="24"/>
              </w:rPr>
              <w:t>Transaction Terms:</w:t>
            </w:r>
          </w:p>
        </w:tc>
        <w:tc>
          <w:tcPr>
            <w:tcW w:w="6835" w:type="dxa"/>
          </w:tcPr>
          <w:p w14:paraId="7829F591" w14:textId="77777777" w:rsidR="008F3DF2" w:rsidRPr="006D2866" w:rsidRDefault="008F3DF2" w:rsidP="008F3DF2">
            <w:pPr>
              <w:spacing w:before="120" w:after="120"/>
              <w:jc w:val="both"/>
              <w:rPr>
                <w:rFonts w:ascii="Times New Roman" w:hAnsi="Times New Roman" w:cs="Times New Roman"/>
                <w:kern w:val="18"/>
                <w:sz w:val="24"/>
                <w:szCs w:val="24"/>
              </w:rPr>
            </w:pPr>
          </w:p>
        </w:tc>
      </w:tr>
      <w:tr w:rsidR="005462DD" w:rsidRPr="006D2866" w14:paraId="6C68CACF" w14:textId="77777777" w:rsidTr="00D522E4">
        <w:tc>
          <w:tcPr>
            <w:tcW w:w="2515" w:type="dxa"/>
            <w:vAlign w:val="center"/>
          </w:tcPr>
          <w:p w14:paraId="0894B9A4" w14:textId="524142C4" w:rsidR="005462DD" w:rsidRPr="005462DD" w:rsidRDefault="005462DD" w:rsidP="005462DD">
            <w:pPr>
              <w:spacing w:before="120" w:after="120"/>
              <w:rPr>
                <w:rFonts w:ascii="Times New Roman" w:hAnsi="Times New Roman" w:cs="Times New Roman"/>
                <w:b/>
                <w:bCs/>
                <w:sz w:val="24"/>
                <w:szCs w:val="24"/>
              </w:rPr>
            </w:pPr>
            <w:r w:rsidRPr="005462DD">
              <w:rPr>
                <w:rFonts w:ascii="Times New Roman" w:hAnsi="Times New Roman" w:cs="Times New Roman"/>
                <w:b/>
                <w:bCs/>
                <w:sz w:val="24"/>
                <w:szCs w:val="24"/>
              </w:rPr>
              <w:t>City of San José Standard Provisions:</w:t>
            </w:r>
          </w:p>
          <w:p w14:paraId="16D1C394" w14:textId="77777777" w:rsidR="005462DD" w:rsidRPr="006D2866" w:rsidRDefault="005462DD" w:rsidP="008F3DF2">
            <w:pPr>
              <w:spacing w:before="120" w:after="120"/>
              <w:rPr>
                <w:rFonts w:ascii="Times New Roman" w:hAnsi="Times New Roman" w:cs="Times New Roman"/>
                <w:b/>
                <w:bCs/>
                <w:sz w:val="24"/>
                <w:szCs w:val="24"/>
              </w:rPr>
            </w:pPr>
          </w:p>
        </w:tc>
        <w:tc>
          <w:tcPr>
            <w:tcW w:w="6835" w:type="dxa"/>
          </w:tcPr>
          <w:p w14:paraId="753783DB" w14:textId="77777777" w:rsidR="00D70617" w:rsidRPr="0029186B" w:rsidRDefault="00D70617" w:rsidP="00D70617">
            <w:pPr>
              <w:pStyle w:val="xmsolistparagraph"/>
              <w:numPr>
                <w:ilvl w:val="0"/>
                <w:numId w:val="4"/>
              </w:numPr>
              <w:jc w:val="both"/>
            </w:pPr>
            <w:r>
              <w:rPr>
                <w:rFonts w:ascii="Times New Roman" w:hAnsi="Times New Roman" w:cs="Times New Roman"/>
                <w:sz w:val="24"/>
                <w:szCs w:val="24"/>
                <w:u w:val="single"/>
              </w:rPr>
              <w:t>Nondiscrimination/Non-Preference</w:t>
            </w:r>
            <w:r>
              <w:rPr>
                <w:rFonts w:ascii="Times New Roman" w:hAnsi="Times New Roman" w:cs="Times New Roman"/>
                <w:sz w:val="24"/>
                <w:szCs w:val="24"/>
              </w:rPr>
              <w:t xml:space="preserve">.  Seller shall comply with all laws and agrees to not discriminate against or grant preferential treatment to any person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race, sex, color, age, religion, sexual orientation, actual or perceived gender identity, disability, ethnicity or national origin.  This prohibition applies to recruiting, hiring, demotion, layoff, termination, compensation, fringe benefits, advancement, training, apprenticeship and other terms, conditions, or privileges of employment, subcontracting and purchasing.  Seller will include in each subcontract entered into after the Effective Date of this Agreement these same obligations.  This prohibition is not intended to preclude Seller from providing a reasonable accommodation to a person with a disability.</w:t>
            </w:r>
          </w:p>
          <w:p w14:paraId="6DCA5F8B" w14:textId="77777777" w:rsidR="00D70617" w:rsidRDefault="00D70617" w:rsidP="00D70617">
            <w:pPr>
              <w:pStyle w:val="xmsolistparagraph"/>
              <w:ind w:left="1440"/>
              <w:jc w:val="both"/>
            </w:pPr>
          </w:p>
          <w:p w14:paraId="07C0426C" w14:textId="77777777" w:rsidR="00D70617" w:rsidRPr="0029186B" w:rsidRDefault="00D70617" w:rsidP="00D70617">
            <w:pPr>
              <w:pStyle w:val="xmsolistparagraph"/>
              <w:numPr>
                <w:ilvl w:val="0"/>
                <w:numId w:val="4"/>
              </w:numPr>
              <w:jc w:val="both"/>
            </w:pPr>
            <w:r w:rsidRPr="0029186B">
              <w:rPr>
                <w:rFonts w:ascii="Times New Roman" w:hAnsi="Times New Roman" w:cs="Times New Roman"/>
                <w:sz w:val="24"/>
                <w:szCs w:val="24"/>
                <w:u w:val="single"/>
              </w:rPr>
              <w:t>Conflict of Interest</w:t>
            </w:r>
            <w:r w:rsidRPr="0029186B">
              <w:rPr>
                <w:rFonts w:ascii="Times New Roman" w:hAnsi="Times New Roman" w:cs="Times New Roman"/>
                <w:sz w:val="24"/>
                <w:szCs w:val="24"/>
              </w:rPr>
              <w:t xml:space="preserve">.  Seller represents that it is familiar with the local and state conflict of interest </w:t>
            </w:r>
            <w:proofErr w:type="gramStart"/>
            <w:r w:rsidRPr="0029186B">
              <w:rPr>
                <w:rFonts w:ascii="Times New Roman" w:hAnsi="Times New Roman" w:cs="Times New Roman"/>
                <w:sz w:val="24"/>
                <w:szCs w:val="24"/>
              </w:rPr>
              <w:t>laws, and</w:t>
            </w:r>
            <w:proofErr w:type="gramEnd"/>
            <w:r w:rsidRPr="0029186B">
              <w:rPr>
                <w:rFonts w:ascii="Times New Roman" w:hAnsi="Times New Roman" w:cs="Times New Roman"/>
                <w:sz w:val="24"/>
                <w:szCs w:val="24"/>
              </w:rPr>
              <w:t xml:space="preserve"> agrees to comply with those laws in performing this Agreement.  Seller certifies that, as of the Effective Date, it was unaware of any facts constituting a conflict of interest.  Seller shall avoid all conflicts of interest in performing this Agreement.  Seller has the obligation of determining if the manner in which it performs any part of this Agreement results in a conflict of </w:t>
            </w:r>
            <w:proofErr w:type="gramStart"/>
            <w:r w:rsidRPr="0029186B">
              <w:rPr>
                <w:rFonts w:ascii="Times New Roman" w:hAnsi="Times New Roman" w:cs="Times New Roman"/>
                <w:sz w:val="24"/>
                <w:szCs w:val="24"/>
              </w:rPr>
              <w:t>interest, and</w:t>
            </w:r>
            <w:proofErr w:type="gramEnd"/>
            <w:r w:rsidRPr="0029186B">
              <w:rPr>
                <w:rFonts w:ascii="Times New Roman" w:hAnsi="Times New Roman" w:cs="Times New Roman"/>
                <w:sz w:val="24"/>
                <w:szCs w:val="24"/>
              </w:rPr>
              <w:t xml:space="preserve"> shall immediately notify the Purchaser in writing if it becomes aware of any facts giving rise to a conflict of interest. Seller’s violation of this subsection (b) is a material breach</w:t>
            </w:r>
            <w:r>
              <w:rPr>
                <w:rFonts w:ascii="Times New Roman" w:hAnsi="Times New Roman" w:cs="Times New Roman"/>
                <w:sz w:val="24"/>
                <w:szCs w:val="24"/>
              </w:rPr>
              <w:t>.</w:t>
            </w:r>
          </w:p>
          <w:p w14:paraId="75C0E480" w14:textId="77777777" w:rsidR="00D70617" w:rsidRDefault="00D70617" w:rsidP="00D70617">
            <w:pPr>
              <w:pStyle w:val="ListParagraph"/>
              <w:rPr>
                <w:rFonts w:ascii="Times New Roman" w:hAnsi="Times New Roman" w:cs="Times New Roman"/>
                <w:sz w:val="24"/>
                <w:szCs w:val="24"/>
                <w:u w:val="single"/>
              </w:rPr>
            </w:pPr>
          </w:p>
          <w:p w14:paraId="040AF658" w14:textId="77777777" w:rsidR="00D70617" w:rsidRPr="0029186B" w:rsidRDefault="00D70617" w:rsidP="00D70617">
            <w:pPr>
              <w:pStyle w:val="xmsolistparagraph"/>
              <w:numPr>
                <w:ilvl w:val="0"/>
                <w:numId w:val="4"/>
              </w:numPr>
              <w:jc w:val="both"/>
            </w:pPr>
            <w:r w:rsidRPr="0029186B">
              <w:rPr>
                <w:rFonts w:ascii="Times New Roman" w:hAnsi="Times New Roman" w:cs="Times New Roman"/>
                <w:sz w:val="24"/>
                <w:szCs w:val="24"/>
                <w:u w:val="single"/>
              </w:rPr>
              <w:t>Gifts Prohibited</w:t>
            </w:r>
            <w:r w:rsidRPr="0029186B">
              <w:rPr>
                <w:rFonts w:ascii="Times New Roman" w:hAnsi="Times New Roman" w:cs="Times New Roman"/>
                <w:sz w:val="24"/>
                <w:szCs w:val="24"/>
              </w:rPr>
              <w:t>.  Chapter 12.08 of the San José Municipal Code prohibits a City of San José officer or designated employee from accepting any gift.  Seller shall not offer any City of San José officer or designated employee any gift prohibited by Chapter 12.08. </w:t>
            </w:r>
          </w:p>
          <w:p w14:paraId="33993A8D" w14:textId="77777777" w:rsidR="00D70617" w:rsidRDefault="00D70617" w:rsidP="00D70617">
            <w:pPr>
              <w:pStyle w:val="ListParagraph"/>
              <w:rPr>
                <w:rFonts w:ascii="Times New Roman" w:hAnsi="Times New Roman" w:cs="Times New Roman"/>
                <w:sz w:val="24"/>
                <w:szCs w:val="24"/>
                <w:u w:val="single"/>
              </w:rPr>
            </w:pPr>
          </w:p>
          <w:p w14:paraId="0848D039" w14:textId="5BFD904E" w:rsidR="005462DD" w:rsidRPr="00D70617" w:rsidRDefault="00D70617" w:rsidP="00D70617">
            <w:pPr>
              <w:pStyle w:val="xmsolistparagraph"/>
              <w:numPr>
                <w:ilvl w:val="0"/>
                <w:numId w:val="4"/>
              </w:numPr>
              <w:jc w:val="both"/>
            </w:pPr>
            <w:r w:rsidRPr="0029186B">
              <w:rPr>
                <w:rFonts w:ascii="Times New Roman" w:hAnsi="Times New Roman" w:cs="Times New Roman"/>
                <w:sz w:val="24"/>
                <w:szCs w:val="24"/>
                <w:u w:val="single"/>
              </w:rPr>
              <w:t>Disqualification of Former Employees</w:t>
            </w:r>
            <w:r w:rsidRPr="0029186B">
              <w:rPr>
                <w:rFonts w:ascii="Times New Roman" w:hAnsi="Times New Roman" w:cs="Times New Roman"/>
                <w:sz w:val="24"/>
                <w:szCs w:val="24"/>
              </w:rPr>
              <w:t xml:space="preserve">.  Chapter 12.10 of the San José Municipal Code prohibits a former City of San José officer and former designated employee from providing </w:t>
            </w:r>
            <w:r w:rsidRPr="0029186B">
              <w:rPr>
                <w:rFonts w:ascii="Times New Roman" w:hAnsi="Times New Roman" w:cs="Times New Roman"/>
                <w:sz w:val="24"/>
                <w:szCs w:val="24"/>
              </w:rPr>
              <w:lastRenderedPageBreak/>
              <w:t xml:space="preserve">services to the City of San José connected with his/her former duties or official responsibilities.  Seller shall not use either directly or indirectly any officer, </w:t>
            </w:r>
            <w:proofErr w:type="gramStart"/>
            <w:r w:rsidRPr="0029186B">
              <w:rPr>
                <w:rFonts w:ascii="Times New Roman" w:hAnsi="Times New Roman" w:cs="Times New Roman"/>
                <w:sz w:val="24"/>
                <w:szCs w:val="24"/>
              </w:rPr>
              <w:t>employee</w:t>
            </w:r>
            <w:proofErr w:type="gramEnd"/>
            <w:r w:rsidRPr="0029186B">
              <w:rPr>
                <w:rFonts w:ascii="Times New Roman" w:hAnsi="Times New Roman" w:cs="Times New Roman"/>
                <w:sz w:val="24"/>
                <w:szCs w:val="24"/>
              </w:rPr>
              <w:t xml:space="preserve"> or agent to perform any services if doing so would violate Chapter 12.10.</w:t>
            </w:r>
          </w:p>
        </w:tc>
      </w:tr>
      <w:tr w:rsidR="005A5EE5" w:rsidRPr="006D2866" w14:paraId="407F7D8C" w14:textId="77777777" w:rsidTr="00D522E4">
        <w:tc>
          <w:tcPr>
            <w:tcW w:w="2515" w:type="dxa"/>
            <w:vAlign w:val="center"/>
          </w:tcPr>
          <w:p w14:paraId="6B407E03" w14:textId="255E461D" w:rsidR="005A5EE5" w:rsidRPr="006D2866" w:rsidRDefault="005A5EE5" w:rsidP="005A5EE5">
            <w:pPr>
              <w:spacing w:before="120" w:after="120"/>
              <w:rPr>
                <w:rFonts w:ascii="Times New Roman" w:hAnsi="Times New Roman" w:cs="Times New Roman"/>
                <w:b/>
                <w:bCs/>
                <w:sz w:val="24"/>
                <w:szCs w:val="24"/>
              </w:rPr>
            </w:pPr>
            <w:r w:rsidRPr="006D2866">
              <w:rPr>
                <w:rFonts w:ascii="Times New Roman" w:hAnsi="Times New Roman" w:cs="Times New Roman"/>
                <w:b/>
                <w:bCs/>
                <w:sz w:val="24"/>
                <w:szCs w:val="24"/>
              </w:rPr>
              <w:lastRenderedPageBreak/>
              <w:t>Definitions:</w:t>
            </w:r>
          </w:p>
        </w:tc>
        <w:tc>
          <w:tcPr>
            <w:tcW w:w="6835" w:type="dxa"/>
          </w:tcPr>
          <w:p w14:paraId="2CB493B6" w14:textId="39C5A5AD" w:rsidR="005A5EE5" w:rsidRPr="006D2866" w:rsidRDefault="005A5EE5" w:rsidP="005E647D">
            <w:pPr>
              <w:pStyle w:val="BodyText"/>
              <w:spacing w:before="120"/>
              <w:ind w:right="58"/>
              <w:jc w:val="both"/>
              <w:rPr>
                <w:szCs w:val="24"/>
              </w:rPr>
            </w:pPr>
            <w:r w:rsidRPr="006D2866">
              <w:rPr>
                <w:kern w:val="18"/>
                <w:szCs w:val="24"/>
              </w:rPr>
              <w:t>Any capitalized terms used in this Confirmation but not otherwise defined below shall have the meaning ascribed to such term in the Master Agreement or the CAISO Tariff.</w:t>
            </w:r>
          </w:p>
          <w:p w14:paraId="26938A68" w14:textId="77777777" w:rsidR="005A5EE5" w:rsidRPr="006D2866" w:rsidRDefault="005A5EE5" w:rsidP="005E647D">
            <w:pPr>
              <w:pStyle w:val="BodyText"/>
              <w:spacing w:before="120"/>
              <w:ind w:right="58"/>
              <w:jc w:val="both"/>
              <w:rPr>
                <w:szCs w:val="24"/>
              </w:rPr>
            </w:pPr>
            <w:r w:rsidRPr="006D2866">
              <w:rPr>
                <w:szCs w:val="24"/>
              </w:rPr>
              <w:t>“</w:t>
            </w:r>
            <w:r w:rsidRPr="006D2866">
              <w:rPr>
                <w:szCs w:val="24"/>
                <w:u w:val="single"/>
              </w:rPr>
              <w:t>CAISO</w:t>
            </w:r>
            <w:r w:rsidRPr="006D2866">
              <w:rPr>
                <w:szCs w:val="24"/>
              </w:rPr>
              <w:t>” means the California Independent System Operator Corporation, or any successor entity.</w:t>
            </w:r>
          </w:p>
          <w:p w14:paraId="053170BB" w14:textId="77777777" w:rsidR="005A5EE5" w:rsidRPr="006D2866" w:rsidRDefault="005A5EE5" w:rsidP="005E647D">
            <w:pPr>
              <w:pStyle w:val="BodyText"/>
              <w:spacing w:before="120"/>
              <w:ind w:right="58"/>
              <w:jc w:val="both"/>
              <w:rPr>
                <w:szCs w:val="24"/>
              </w:rPr>
            </w:pPr>
            <w:r w:rsidRPr="006D2866">
              <w:rPr>
                <w:szCs w:val="24"/>
              </w:rPr>
              <w:t>“</w:t>
            </w:r>
            <w:r w:rsidRPr="006D2866">
              <w:rPr>
                <w:szCs w:val="24"/>
                <w:u w:val="single"/>
              </w:rPr>
              <w:t>CAISO Energy</w:t>
            </w:r>
            <w:r w:rsidRPr="006D2866">
              <w:rPr>
                <w:szCs w:val="24"/>
              </w:rPr>
              <w:t>” means a quantity of Energy equal to the hourly quantity without Ancillary Services that is or will be scheduled as an Inter-SC Trade pursuant to the CAISO Tariff for which the only excuse for failure to deliver or receive is an Uncontrollable Force.  Terms that are capitalized, but not defined in this definition shall have the meaning ascribed to them in the CAISO Tariff.</w:t>
            </w:r>
          </w:p>
          <w:p w14:paraId="2823AFB7" w14:textId="50640A5A" w:rsidR="005A5EE5" w:rsidRDefault="005A5EE5" w:rsidP="005E647D">
            <w:pPr>
              <w:pStyle w:val="BodyText"/>
              <w:spacing w:before="120"/>
              <w:ind w:right="58"/>
              <w:jc w:val="both"/>
              <w:rPr>
                <w:szCs w:val="24"/>
              </w:rPr>
            </w:pPr>
            <w:r w:rsidRPr="006D2866">
              <w:rPr>
                <w:szCs w:val="24"/>
              </w:rPr>
              <w:t>“</w:t>
            </w:r>
            <w:r w:rsidRPr="006D2866">
              <w:rPr>
                <w:szCs w:val="24"/>
                <w:u w:val="single"/>
              </w:rPr>
              <w:t>CAISO Tariff</w:t>
            </w:r>
            <w:r w:rsidRPr="006D2866">
              <w:rPr>
                <w:szCs w:val="24"/>
              </w:rPr>
              <w:t>” means the California Independent System Operator Corporation Agreement and Tariff, Business Practice Manuals (BPMs), and Operating Procedures, including the rules, protocols, procedures and standards attached thereto, as the same may be amended or modified from time-to-time and, to the extent subject to Federal Energy Regulatory Commission (“FERC”) approval, as approved by FERC.</w:t>
            </w:r>
          </w:p>
          <w:p w14:paraId="6027C342" w14:textId="55E29F09" w:rsidR="001B5423" w:rsidRDefault="001B5423" w:rsidP="005E647D">
            <w:pPr>
              <w:pStyle w:val="BodyText"/>
              <w:spacing w:before="120"/>
              <w:ind w:right="58"/>
              <w:jc w:val="both"/>
              <w:rPr>
                <w:szCs w:val="24"/>
              </w:rPr>
            </w:pPr>
            <w:r w:rsidRPr="001B5423">
              <w:rPr>
                <w:szCs w:val="24"/>
              </w:rPr>
              <w:t>“</w:t>
            </w:r>
            <w:r w:rsidRPr="001B5423">
              <w:rPr>
                <w:szCs w:val="24"/>
                <w:u w:val="single"/>
              </w:rPr>
              <w:t>City’s Compliance Officer</w:t>
            </w:r>
            <w:r w:rsidRPr="001B5423">
              <w:rPr>
                <w:szCs w:val="24"/>
              </w:rPr>
              <w:t>” has the meaning set forth in Section 4.08.020 of the San José Municipal Code.</w:t>
            </w:r>
          </w:p>
          <w:p w14:paraId="28EE099F" w14:textId="3636675A" w:rsidR="000C7156" w:rsidRDefault="000C7156" w:rsidP="005E647D">
            <w:pPr>
              <w:pStyle w:val="BodyText"/>
              <w:spacing w:before="120"/>
              <w:ind w:right="58"/>
              <w:jc w:val="both"/>
              <w:rPr>
                <w:szCs w:val="24"/>
              </w:rPr>
            </w:pPr>
            <w:r>
              <w:rPr>
                <w:szCs w:val="24"/>
              </w:rPr>
              <w:t>“</w:t>
            </w:r>
            <w:r w:rsidRPr="000C7156">
              <w:rPr>
                <w:szCs w:val="24"/>
                <w:u w:val="single"/>
              </w:rPr>
              <w:t>Flat</w:t>
            </w:r>
            <w:r>
              <w:rPr>
                <w:szCs w:val="24"/>
              </w:rPr>
              <w:t xml:space="preserve">” means </w:t>
            </w:r>
            <w:r w:rsidRPr="006D2866">
              <w:rPr>
                <w:szCs w:val="24"/>
              </w:rPr>
              <w:t>all hours beginning 0 to HE 24, Monday through Sunday, including NERC holidays</w:t>
            </w:r>
            <w:r w:rsidR="007D72BF">
              <w:rPr>
                <w:szCs w:val="24"/>
              </w:rPr>
              <w:t>.</w:t>
            </w:r>
          </w:p>
          <w:p w14:paraId="42F35F68" w14:textId="6984A09E" w:rsidR="00AD6220" w:rsidRPr="006D2866" w:rsidRDefault="00AD6220" w:rsidP="005E647D">
            <w:pPr>
              <w:pStyle w:val="BodyText"/>
              <w:spacing w:before="120"/>
              <w:ind w:right="58"/>
              <w:jc w:val="both"/>
              <w:rPr>
                <w:szCs w:val="24"/>
              </w:rPr>
            </w:pPr>
            <w:r w:rsidRPr="006D2866">
              <w:rPr>
                <w:szCs w:val="24"/>
              </w:rPr>
              <w:t>“</w:t>
            </w:r>
            <w:r w:rsidRPr="006D2866">
              <w:rPr>
                <w:szCs w:val="24"/>
                <w:u w:val="single"/>
              </w:rPr>
              <w:t>HE</w:t>
            </w:r>
            <w:r w:rsidR="006041A7" w:rsidRPr="008B7229">
              <w:rPr>
                <w:szCs w:val="24"/>
              </w:rPr>
              <w:t>”</w:t>
            </w:r>
            <w:r w:rsidR="00475A26">
              <w:rPr>
                <w:szCs w:val="24"/>
              </w:rPr>
              <w:t xml:space="preserve"> means </w:t>
            </w:r>
            <w:r w:rsidR="006041A7">
              <w:rPr>
                <w:szCs w:val="24"/>
              </w:rPr>
              <w:t>hour ending</w:t>
            </w:r>
            <w:r w:rsidR="008B7229">
              <w:rPr>
                <w:szCs w:val="24"/>
              </w:rPr>
              <w:t>.</w:t>
            </w:r>
            <w:r w:rsidR="006041A7">
              <w:rPr>
                <w:szCs w:val="24"/>
              </w:rPr>
              <w:t xml:space="preserve"> </w:t>
            </w:r>
          </w:p>
          <w:p w14:paraId="7C18C2B0" w14:textId="77777777" w:rsidR="005A5EE5" w:rsidRPr="006D2866" w:rsidRDefault="005A5EE5" w:rsidP="005E647D">
            <w:pPr>
              <w:spacing w:before="120" w:after="120"/>
              <w:ind w:right="58"/>
              <w:jc w:val="both"/>
              <w:rPr>
                <w:rFonts w:ascii="Times New Roman" w:eastAsia="Times New Roman" w:hAnsi="Times New Roman" w:cs="Times New Roman"/>
                <w:sz w:val="24"/>
                <w:szCs w:val="24"/>
              </w:rPr>
            </w:pPr>
            <w:r w:rsidRPr="006D2866">
              <w:rPr>
                <w:rFonts w:ascii="Times New Roman" w:eastAsia="Times New Roman" w:hAnsi="Times New Roman" w:cs="Times New Roman"/>
                <w:sz w:val="24"/>
                <w:szCs w:val="24"/>
              </w:rPr>
              <w:t>“</w:t>
            </w:r>
            <w:r w:rsidRPr="006D2866">
              <w:rPr>
                <w:rFonts w:ascii="Times New Roman" w:eastAsia="Times New Roman" w:hAnsi="Times New Roman" w:cs="Times New Roman"/>
                <w:sz w:val="24"/>
                <w:szCs w:val="24"/>
                <w:u w:val="single"/>
              </w:rPr>
              <w:t>Inter-SC Trade</w:t>
            </w:r>
            <w:r w:rsidRPr="006D2866">
              <w:rPr>
                <w:rFonts w:ascii="Times New Roman" w:eastAsia="Times New Roman" w:hAnsi="Times New Roman" w:cs="Times New Roman"/>
                <w:sz w:val="24"/>
                <w:szCs w:val="24"/>
              </w:rPr>
              <w:t>” or “</w:t>
            </w:r>
            <w:r w:rsidRPr="006D2866">
              <w:rPr>
                <w:rFonts w:ascii="Times New Roman" w:eastAsia="Times New Roman" w:hAnsi="Times New Roman" w:cs="Times New Roman"/>
                <w:sz w:val="24"/>
                <w:szCs w:val="24"/>
                <w:u w:val="single"/>
              </w:rPr>
              <w:t>IST</w:t>
            </w:r>
            <w:r w:rsidRPr="006D2866">
              <w:rPr>
                <w:rFonts w:ascii="Times New Roman" w:eastAsia="Times New Roman" w:hAnsi="Times New Roman" w:cs="Times New Roman"/>
                <w:sz w:val="24"/>
                <w:szCs w:val="24"/>
              </w:rPr>
              <w:t>” has the meaning set forth in the CAISO Tariff.</w:t>
            </w:r>
          </w:p>
          <w:p w14:paraId="5CF1D784" w14:textId="77777777" w:rsidR="005A5EE5" w:rsidRPr="006D2866" w:rsidRDefault="005A5EE5" w:rsidP="005E647D">
            <w:pPr>
              <w:pStyle w:val="BodyText2"/>
              <w:spacing w:before="120" w:line="240" w:lineRule="auto"/>
              <w:ind w:right="58"/>
              <w:jc w:val="both"/>
              <w:rPr>
                <w:rFonts w:ascii="Times New Roman" w:hAnsi="Times New Roman" w:cs="Times New Roman"/>
                <w:sz w:val="24"/>
                <w:szCs w:val="24"/>
                <w:u w:val="single"/>
              </w:rPr>
            </w:pPr>
            <w:r w:rsidRPr="006D2866">
              <w:rPr>
                <w:rFonts w:ascii="Times New Roman" w:hAnsi="Times New Roman" w:cs="Times New Roman"/>
                <w:kern w:val="18"/>
                <w:sz w:val="24"/>
                <w:szCs w:val="24"/>
              </w:rPr>
              <w:t>“</w:t>
            </w:r>
            <w:r w:rsidRPr="006D2866">
              <w:rPr>
                <w:rFonts w:ascii="Times New Roman" w:hAnsi="Times New Roman" w:cs="Times New Roman"/>
                <w:kern w:val="18"/>
                <w:sz w:val="24"/>
                <w:szCs w:val="24"/>
                <w:u w:val="single"/>
              </w:rPr>
              <w:t>MW</w:t>
            </w:r>
            <w:r w:rsidRPr="006D2866">
              <w:rPr>
                <w:rFonts w:ascii="Times New Roman" w:hAnsi="Times New Roman" w:cs="Times New Roman"/>
                <w:kern w:val="18"/>
                <w:sz w:val="24"/>
                <w:szCs w:val="24"/>
              </w:rPr>
              <w:t>” means megawatt.</w:t>
            </w:r>
          </w:p>
          <w:p w14:paraId="44E5CD47" w14:textId="77777777" w:rsidR="005A5EE5" w:rsidRPr="006D2866" w:rsidRDefault="005A5EE5" w:rsidP="005E647D">
            <w:pPr>
              <w:pStyle w:val="BodyText2"/>
              <w:spacing w:before="120" w:line="240" w:lineRule="auto"/>
              <w:ind w:right="58"/>
              <w:jc w:val="both"/>
              <w:rPr>
                <w:rFonts w:ascii="Times New Roman" w:hAnsi="Times New Roman" w:cs="Times New Roman"/>
                <w:kern w:val="18"/>
                <w:sz w:val="24"/>
                <w:szCs w:val="24"/>
              </w:rPr>
            </w:pPr>
            <w:r w:rsidRPr="006D2866">
              <w:rPr>
                <w:rFonts w:ascii="Times New Roman" w:hAnsi="Times New Roman" w:cs="Times New Roman"/>
                <w:kern w:val="18"/>
                <w:sz w:val="24"/>
                <w:szCs w:val="24"/>
              </w:rPr>
              <w:t>“</w:t>
            </w:r>
            <w:r w:rsidRPr="006D2866">
              <w:rPr>
                <w:rFonts w:ascii="Times New Roman" w:hAnsi="Times New Roman" w:cs="Times New Roman"/>
                <w:kern w:val="18"/>
                <w:sz w:val="24"/>
                <w:szCs w:val="24"/>
                <w:u w:val="single"/>
              </w:rPr>
              <w:t>MWh</w:t>
            </w:r>
            <w:r w:rsidRPr="006D2866">
              <w:rPr>
                <w:rFonts w:ascii="Times New Roman" w:hAnsi="Times New Roman" w:cs="Times New Roman"/>
                <w:kern w:val="18"/>
                <w:sz w:val="24"/>
                <w:szCs w:val="24"/>
              </w:rPr>
              <w:t>” means megawatt-hour.</w:t>
            </w:r>
          </w:p>
          <w:p w14:paraId="3F00ECF7" w14:textId="497DFB4C" w:rsidR="005A5EE5" w:rsidRPr="006D2866" w:rsidRDefault="005A5EE5" w:rsidP="005E647D">
            <w:pPr>
              <w:pStyle w:val="xxmsonormal"/>
              <w:spacing w:before="120" w:after="120"/>
              <w:ind w:right="58"/>
              <w:jc w:val="both"/>
              <w:rPr>
                <w:rFonts w:ascii="Times New Roman" w:hAnsi="Times New Roman" w:cs="Times New Roman"/>
                <w:sz w:val="24"/>
                <w:szCs w:val="24"/>
              </w:rPr>
            </w:pPr>
            <w:r w:rsidRPr="006D2866">
              <w:rPr>
                <w:rFonts w:ascii="Times New Roman" w:hAnsi="Times New Roman" w:cs="Times New Roman"/>
                <w:sz w:val="24"/>
                <w:szCs w:val="24"/>
              </w:rPr>
              <w:t>“</w:t>
            </w:r>
            <w:r w:rsidRPr="006D2866">
              <w:rPr>
                <w:rFonts w:ascii="Times New Roman" w:hAnsi="Times New Roman" w:cs="Times New Roman"/>
                <w:sz w:val="24"/>
                <w:szCs w:val="24"/>
                <w:u w:val="single"/>
              </w:rPr>
              <w:t>Off-Peak</w:t>
            </w:r>
            <w:r w:rsidRPr="006D2866">
              <w:rPr>
                <w:rFonts w:ascii="Times New Roman" w:hAnsi="Times New Roman" w:cs="Times New Roman"/>
                <w:sz w:val="24"/>
                <w:szCs w:val="24"/>
              </w:rPr>
              <w:t>” means HE 01-06, 23-</w:t>
            </w:r>
            <w:r w:rsidR="008F3DF2" w:rsidRPr="006D2866">
              <w:rPr>
                <w:rFonts w:ascii="Times New Roman" w:hAnsi="Times New Roman" w:cs="Times New Roman"/>
                <w:sz w:val="24"/>
                <w:szCs w:val="24"/>
              </w:rPr>
              <w:t xml:space="preserve">24 </w:t>
            </w:r>
            <w:r w:rsidRPr="006D2866">
              <w:rPr>
                <w:rFonts w:ascii="Times New Roman" w:hAnsi="Times New Roman" w:cs="Times New Roman"/>
                <w:sz w:val="24"/>
                <w:szCs w:val="24"/>
              </w:rPr>
              <w:t>PPT Mon-Sat, HE 01-24 Sun and NERC Holidays.</w:t>
            </w:r>
          </w:p>
          <w:p w14:paraId="242F2A89" w14:textId="218FA735" w:rsidR="005A5EE5" w:rsidRPr="006D2866" w:rsidRDefault="005A5EE5" w:rsidP="005E647D">
            <w:pPr>
              <w:spacing w:before="120" w:after="120"/>
              <w:ind w:right="58"/>
              <w:jc w:val="both"/>
              <w:rPr>
                <w:rFonts w:ascii="Times New Roman" w:hAnsi="Times New Roman" w:cs="Times New Roman"/>
                <w:sz w:val="24"/>
                <w:szCs w:val="24"/>
              </w:rPr>
            </w:pPr>
            <w:r w:rsidRPr="006D2866">
              <w:rPr>
                <w:rFonts w:ascii="Times New Roman" w:hAnsi="Times New Roman" w:cs="Times New Roman"/>
                <w:sz w:val="24"/>
                <w:szCs w:val="24"/>
              </w:rPr>
              <w:t>“</w:t>
            </w:r>
            <w:r w:rsidRPr="006D2866">
              <w:rPr>
                <w:rFonts w:ascii="Times New Roman" w:hAnsi="Times New Roman" w:cs="Times New Roman"/>
                <w:sz w:val="24"/>
                <w:szCs w:val="24"/>
                <w:u w:val="single"/>
              </w:rPr>
              <w:t>On-Peak</w:t>
            </w:r>
            <w:r w:rsidRPr="006D2866">
              <w:rPr>
                <w:rFonts w:ascii="Times New Roman" w:hAnsi="Times New Roman" w:cs="Times New Roman"/>
                <w:sz w:val="24"/>
                <w:szCs w:val="24"/>
              </w:rPr>
              <w:t>” means HE 07-22 PPT Mon-Sat, exc. NERC Holidays.</w:t>
            </w:r>
          </w:p>
        </w:tc>
      </w:tr>
    </w:tbl>
    <w:p w14:paraId="0F2A8726" w14:textId="5E2A23F6" w:rsidR="00A92A52" w:rsidRPr="005E647D" w:rsidRDefault="005A5469" w:rsidP="00D06511">
      <w:pPr>
        <w:spacing w:after="0" w:line="240" w:lineRule="auto"/>
        <w:jc w:val="both"/>
        <w:rPr>
          <w:rFonts w:ascii="Times New Roman" w:hAnsi="Times New Roman" w:cs="Times New Roman"/>
          <w:sz w:val="24"/>
          <w:szCs w:val="24"/>
        </w:rPr>
      </w:pPr>
      <w:r w:rsidRPr="006D2866">
        <w:rPr>
          <w:rFonts w:ascii="Times New Roman" w:hAnsi="Times New Roman" w:cs="Times New Roman"/>
          <w:sz w:val="24"/>
          <w:szCs w:val="24"/>
        </w:rPr>
        <w:tab/>
      </w:r>
    </w:p>
    <w:p w14:paraId="1767E8A0" w14:textId="6B320D69" w:rsidR="0005696E" w:rsidRDefault="0005696E" w:rsidP="00EB4F90">
      <w:pPr>
        <w:spacing w:after="0" w:line="240" w:lineRule="auto"/>
        <w:jc w:val="both"/>
        <w:rPr>
          <w:rFonts w:ascii="Times New Roman" w:hAnsi="Times New Roman" w:cs="Times New Roman"/>
          <w:b/>
          <w:sz w:val="24"/>
          <w:szCs w:val="24"/>
        </w:rPr>
      </w:pPr>
    </w:p>
    <w:p w14:paraId="7A3968D5" w14:textId="07779E9B" w:rsidR="00A97F27" w:rsidRDefault="00A97F27" w:rsidP="00EB4F90">
      <w:pPr>
        <w:spacing w:after="0" w:line="240" w:lineRule="auto"/>
        <w:jc w:val="both"/>
        <w:rPr>
          <w:rFonts w:ascii="Times New Roman" w:hAnsi="Times New Roman" w:cs="Times New Roman"/>
          <w:b/>
          <w:sz w:val="24"/>
          <w:szCs w:val="24"/>
        </w:rPr>
      </w:pPr>
    </w:p>
    <w:p w14:paraId="4D7C0929" w14:textId="73D3C839" w:rsidR="00A97F27" w:rsidRDefault="00A97F27" w:rsidP="00D70617">
      <w:pPr>
        <w:pStyle w:val="ConfirmNormal"/>
        <w:spacing w:after="0"/>
        <w:jc w:val="center"/>
        <w:rPr>
          <w:rFonts w:ascii="Times New Roman" w:hAnsi="Times New Roman" w:cs="Times New Roman"/>
          <w:b/>
          <w:sz w:val="24"/>
          <w:szCs w:val="24"/>
        </w:rPr>
      </w:pPr>
      <w:r w:rsidRPr="005C7933">
        <w:rPr>
          <w:rFonts w:ascii="Times New Roman" w:hAnsi="Times New Roman" w:cs="Times New Roman"/>
          <w:bCs/>
          <w:i/>
          <w:iCs/>
          <w:sz w:val="24"/>
          <w:szCs w:val="24"/>
        </w:rPr>
        <w:t>[Signatures appear on the following page.]</w:t>
      </w:r>
    </w:p>
    <w:p w14:paraId="660CEF76" w14:textId="194B7BC7" w:rsidR="00A97F27" w:rsidRDefault="00A97F27" w:rsidP="00EB4F90">
      <w:pPr>
        <w:spacing w:after="0" w:line="240" w:lineRule="auto"/>
        <w:jc w:val="both"/>
        <w:rPr>
          <w:rFonts w:ascii="Times New Roman" w:hAnsi="Times New Roman" w:cs="Times New Roman"/>
          <w:b/>
          <w:sz w:val="24"/>
          <w:szCs w:val="24"/>
        </w:rPr>
      </w:pPr>
    </w:p>
    <w:p w14:paraId="7FD84912" w14:textId="27783831" w:rsidR="00A97F27" w:rsidRDefault="00A97F27" w:rsidP="00EB4F90">
      <w:pPr>
        <w:spacing w:after="0" w:line="240" w:lineRule="auto"/>
        <w:jc w:val="both"/>
        <w:rPr>
          <w:rFonts w:ascii="Times New Roman" w:hAnsi="Times New Roman" w:cs="Times New Roman"/>
          <w:b/>
          <w:sz w:val="24"/>
          <w:szCs w:val="24"/>
        </w:rPr>
      </w:pPr>
    </w:p>
    <w:p w14:paraId="4A1084FE" w14:textId="76CAF244" w:rsidR="00A97F27" w:rsidRDefault="00A97F27" w:rsidP="00EB4F90">
      <w:pPr>
        <w:spacing w:after="0" w:line="240" w:lineRule="auto"/>
        <w:jc w:val="both"/>
        <w:rPr>
          <w:rFonts w:ascii="Times New Roman" w:hAnsi="Times New Roman" w:cs="Times New Roman"/>
          <w:b/>
          <w:sz w:val="24"/>
          <w:szCs w:val="24"/>
        </w:rPr>
      </w:pPr>
    </w:p>
    <w:p w14:paraId="62BD0D6B" w14:textId="09B89F4F" w:rsidR="00A97F27" w:rsidRDefault="00A97F27" w:rsidP="00EB4F90">
      <w:pPr>
        <w:spacing w:after="0" w:line="240" w:lineRule="auto"/>
        <w:jc w:val="both"/>
        <w:rPr>
          <w:rFonts w:ascii="Times New Roman" w:hAnsi="Times New Roman" w:cs="Times New Roman"/>
          <w:b/>
          <w:sz w:val="24"/>
          <w:szCs w:val="24"/>
        </w:rPr>
      </w:pPr>
    </w:p>
    <w:p w14:paraId="384160E1" w14:textId="0853F5FB" w:rsidR="001F5893" w:rsidRPr="006D2866" w:rsidRDefault="001F5893" w:rsidP="00EB4F90">
      <w:pPr>
        <w:spacing w:after="0" w:line="240" w:lineRule="auto"/>
        <w:jc w:val="both"/>
        <w:rPr>
          <w:rFonts w:ascii="Times New Roman" w:hAnsi="Times New Roman" w:cs="Times New Roman"/>
          <w:sz w:val="24"/>
          <w:szCs w:val="24"/>
        </w:rPr>
      </w:pPr>
      <w:r w:rsidRPr="006D2866">
        <w:rPr>
          <w:rFonts w:ascii="Times New Roman" w:hAnsi="Times New Roman" w:cs="Times New Roman"/>
          <w:b/>
          <w:sz w:val="24"/>
          <w:szCs w:val="24"/>
        </w:rPr>
        <w:t>ACKNOWLEDGED AND AGREED TO AS OF THE EFFECTIVE DATE.</w:t>
      </w:r>
    </w:p>
    <w:p w14:paraId="3F2E63A4" w14:textId="77777777" w:rsidR="00CE036D" w:rsidRPr="006D2866" w:rsidRDefault="00CE036D" w:rsidP="001F5893">
      <w:pPr>
        <w:pStyle w:val="ConfirmNormal"/>
        <w:spacing w:after="0"/>
        <w:jc w:val="left"/>
        <w:rPr>
          <w:rFonts w:ascii="Times New Roman" w:hAnsi="Times New Roman" w:cs="Times New Roman"/>
          <w:sz w:val="24"/>
          <w:szCs w:val="24"/>
        </w:rPr>
      </w:pPr>
    </w:p>
    <w:tbl>
      <w:tblPr>
        <w:tblW w:w="0" w:type="auto"/>
        <w:tblLook w:val="01E0" w:firstRow="1" w:lastRow="1" w:firstColumn="1" w:lastColumn="1" w:noHBand="0" w:noVBand="0"/>
      </w:tblPr>
      <w:tblGrid>
        <w:gridCol w:w="4428"/>
        <w:gridCol w:w="4348"/>
      </w:tblGrid>
      <w:tr w:rsidR="00A97F27" w:rsidRPr="00DE57EF" w14:paraId="4A1A5F61" w14:textId="77777777" w:rsidTr="00757F77">
        <w:trPr>
          <w:trHeight w:val="1296"/>
        </w:trPr>
        <w:tc>
          <w:tcPr>
            <w:tcW w:w="4428" w:type="dxa"/>
          </w:tcPr>
          <w:p w14:paraId="44A948C1" w14:textId="77777777" w:rsidR="00A97F27" w:rsidRPr="00DE57EF" w:rsidRDefault="00A97F27" w:rsidP="00757F77">
            <w:pPr>
              <w:keepNext/>
              <w:keepLines/>
              <w:tabs>
                <w:tab w:val="left" w:pos="930"/>
              </w:tabs>
              <w:spacing w:after="0" w:line="240" w:lineRule="auto"/>
              <w:rPr>
                <w:rFonts w:ascii="Times New Roman" w:hAnsi="Times New Roman" w:cs="Times New Roman"/>
                <w:b/>
                <w:caps/>
                <w:sz w:val="24"/>
                <w:szCs w:val="24"/>
              </w:rPr>
            </w:pPr>
            <w:r w:rsidRPr="00DE57EF">
              <w:rPr>
                <w:rFonts w:ascii="Times New Roman" w:hAnsi="Times New Roman" w:cs="Times New Roman"/>
                <w:b/>
                <w:caps/>
                <w:sz w:val="24"/>
                <w:szCs w:val="24"/>
              </w:rPr>
              <w:t>[</w:t>
            </w:r>
            <w:r w:rsidRPr="00DE57EF">
              <w:rPr>
                <w:rFonts w:ascii="Times New Roman" w:hAnsi="Times New Roman" w:cs="Times New Roman"/>
                <w:b/>
                <w:caps/>
                <w:sz w:val="24"/>
                <w:szCs w:val="24"/>
                <w:highlight w:val="lightGray"/>
              </w:rPr>
              <w:t>COUNTERPARTY</w:t>
            </w:r>
            <w:r w:rsidRPr="00DE57EF">
              <w:rPr>
                <w:rFonts w:ascii="Times New Roman" w:hAnsi="Times New Roman" w:cs="Times New Roman"/>
                <w:b/>
                <w:caps/>
                <w:sz w:val="24"/>
                <w:szCs w:val="24"/>
              </w:rPr>
              <w:t>]</w:t>
            </w:r>
          </w:p>
        </w:tc>
        <w:tc>
          <w:tcPr>
            <w:tcW w:w="4348" w:type="dxa"/>
          </w:tcPr>
          <w:p w14:paraId="2D58FE23" w14:textId="42EFDE52" w:rsidR="00A97F27" w:rsidRPr="00DE57EF" w:rsidRDefault="00A97F27" w:rsidP="00757F77">
            <w:pPr>
              <w:keepNext/>
              <w:keepLines/>
              <w:tabs>
                <w:tab w:val="left" w:pos="930"/>
              </w:tabs>
              <w:spacing w:after="0" w:line="240" w:lineRule="auto"/>
              <w:rPr>
                <w:rFonts w:ascii="Times New Roman" w:hAnsi="Times New Roman" w:cs="Times New Roman"/>
                <w:b/>
                <w:caps/>
                <w:sz w:val="24"/>
                <w:szCs w:val="24"/>
              </w:rPr>
            </w:pPr>
            <w:r w:rsidRPr="00DE57EF">
              <w:rPr>
                <w:rFonts w:ascii="Times New Roman" w:hAnsi="Times New Roman" w:cs="Times New Roman"/>
                <w:b/>
                <w:caps/>
                <w:sz w:val="24"/>
                <w:szCs w:val="24"/>
              </w:rPr>
              <w:t>CITY OF San José</w:t>
            </w:r>
            <w:r>
              <w:rPr>
                <w:rFonts w:ascii="Times New Roman" w:hAnsi="Times New Roman" w:cs="Times New Roman"/>
                <w:b/>
                <w:caps/>
                <w:sz w:val="24"/>
                <w:szCs w:val="24"/>
              </w:rPr>
              <w:t>, a california municipal</w:t>
            </w:r>
            <w:r w:rsidR="00F40385">
              <w:rPr>
                <w:rFonts w:ascii="Times New Roman" w:hAnsi="Times New Roman" w:cs="Times New Roman"/>
                <w:b/>
                <w:caps/>
                <w:sz w:val="24"/>
                <w:szCs w:val="24"/>
              </w:rPr>
              <w:t xml:space="preserve"> CORPORATION</w:t>
            </w:r>
          </w:p>
        </w:tc>
      </w:tr>
      <w:tr w:rsidR="00A97F27" w:rsidRPr="00DE57EF" w14:paraId="1DE1769B" w14:textId="77777777" w:rsidTr="00757F77">
        <w:tc>
          <w:tcPr>
            <w:tcW w:w="4428" w:type="dxa"/>
          </w:tcPr>
          <w:p w14:paraId="70C9DDD5" w14:textId="77777777" w:rsidR="00A97F27" w:rsidRPr="00DE57EF" w:rsidRDefault="00A97F27" w:rsidP="00757F77">
            <w:pPr>
              <w:keepNext/>
              <w:keepLines/>
              <w:spacing w:after="0" w:line="240" w:lineRule="auto"/>
              <w:rPr>
                <w:rFonts w:ascii="Times New Roman" w:hAnsi="Times New Roman" w:cs="Times New Roman"/>
                <w:sz w:val="24"/>
                <w:szCs w:val="24"/>
              </w:rPr>
            </w:pPr>
            <w:r w:rsidRPr="00DE57EF">
              <w:rPr>
                <w:rFonts w:ascii="Times New Roman" w:hAnsi="Times New Roman" w:cs="Times New Roman"/>
                <w:sz w:val="24"/>
                <w:szCs w:val="24"/>
              </w:rPr>
              <w:t>By:</w:t>
            </w:r>
            <w:r w:rsidRPr="00DE57EF">
              <w:rPr>
                <w:rFonts w:ascii="Times New Roman" w:hAnsi="Times New Roman" w:cs="Times New Roman"/>
                <w:sz w:val="24"/>
                <w:szCs w:val="24"/>
              </w:rPr>
              <w:tab/>
              <w:t>__________________________</w:t>
            </w:r>
          </w:p>
        </w:tc>
        <w:tc>
          <w:tcPr>
            <w:tcW w:w="4348" w:type="dxa"/>
          </w:tcPr>
          <w:p w14:paraId="0B502D2B" w14:textId="33DD458A" w:rsidR="00A97F27" w:rsidRPr="00DE57EF" w:rsidRDefault="00A97F27" w:rsidP="00F40385">
            <w:pPr>
              <w:keepNext/>
              <w:keepLines/>
              <w:spacing w:after="0" w:line="240" w:lineRule="auto"/>
              <w:ind w:right="-60"/>
              <w:rPr>
                <w:rFonts w:ascii="Times New Roman" w:hAnsi="Times New Roman" w:cs="Times New Roman"/>
                <w:sz w:val="24"/>
                <w:szCs w:val="24"/>
              </w:rPr>
            </w:pPr>
            <w:r w:rsidRPr="00DE57EF">
              <w:rPr>
                <w:rFonts w:ascii="Times New Roman" w:hAnsi="Times New Roman" w:cs="Times New Roman"/>
                <w:sz w:val="24"/>
                <w:szCs w:val="24"/>
              </w:rPr>
              <w:t>By:</w:t>
            </w:r>
            <w:r w:rsidRPr="00DE57EF">
              <w:rPr>
                <w:rFonts w:ascii="Times New Roman" w:hAnsi="Times New Roman" w:cs="Times New Roman"/>
                <w:sz w:val="24"/>
                <w:szCs w:val="24"/>
              </w:rPr>
              <w:tab/>
              <w:t>__________________________</w:t>
            </w:r>
            <w:r w:rsidR="00F40385">
              <w:rPr>
                <w:rFonts w:ascii="Times New Roman" w:hAnsi="Times New Roman" w:cs="Times New Roman"/>
                <w:sz w:val="24"/>
                <w:szCs w:val="24"/>
              </w:rPr>
              <w:t>_</w:t>
            </w:r>
          </w:p>
        </w:tc>
      </w:tr>
      <w:tr w:rsidR="00A97F27" w:rsidRPr="00DE57EF" w14:paraId="66E3E5E2" w14:textId="77777777" w:rsidTr="00757F77">
        <w:trPr>
          <w:trHeight w:val="243"/>
        </w:trPr>
        <w:tc>
          <w:tcPr>
            <w:tcW w:w="4428" w:type="dxa"/>
          </w:tcPr>
          <w:p w14:paraId="6D8FE3AF" w14:textId="77777777" w:rsidR="00A97F27" w:rsidRPr="00DE57EF" w:rsidRDefault="00A97F27" w:rsidP="00757F77">
            <w:pPr>
              <w:keepNext/>
              <w:keepLines/>
              <w:spacing w:after="0" w:line="240" w:lineRule="auto"/>
              <w:rPr>
                <w:rFonts w:ascii="Times New Roman" w:hAnsi="Times New Roman" w:cs="Times New Roman"/>
                <w:sz w:val="24"/>
                <w:szCs w:val="24"/>
              </w:rPr>
            </w:pPr>
          </w:p>
        </w:tc>
        <w:tc>
          <w:tcPr>
            <w:tcW w:w="4348" w:type="dxa"/>
          </w:tcPr>
          <w:p w14:paraId="441EA670" w14:textId="77777777" w:rsidR="00A97F27" w:rsidRPr="00DE57EF" w:rsidRDefault="00A97F27" w:rsidP="00757F77">
            <w:pPr>
              <w:keepNext/>
              <w:keepLines/>
              <w:spacing w:after="0" w:line="240" w:lineRule="auto"/>
              <w:rPr>
                <w:rFonts w:ascii="Times New Roman" w:hAnsi="Times New Roman" w:cs="Times New Roman"/>
                <w:sz w:val="24"/>
                <w:szCs w:val="24"/>
              </w:rPr>
            </w:pPr>
          </w:p>
        </w:tc>
      </w:tr>
      <w:tr w:rsidR="00A97F27" w:rsidRPr="00DE57EF" w14:paraId="2B7AE972" w14:textId="77777777" w:rsidTr="00757F77">
        <w:tc>
          <w:tcPr>
            <w:tcW w:w="4428" w:type="dxa"/>
          </w:tcPr>
          <w:p w14:paraId="4FF70F14" w14:textId="77777777" w:rsidR="00A97F27" w:rsidRPr="00DE57EF" w:rsidRDefault="00A97F27" w:rsidP="00757F77">
            <w:pPr>
              <w:keepNext/>
              <w:keepLines/>
              <w:spacing w:after="0" w:line="240" w:lineRule="auto"/>
              <w:rPr>
                <w:rFonts w:ascii="Times New Roman" w:hAnsi="Times New Roman" w:cs="Times New Roman"/>
                <w:sz w:val="24"/>
                <w:szCs w:val="24"/>
              </w:rPr>
            </w:pPr>
            <w:r w:rsidRPr="00DE57EF">
              <w:rPr>
                <w:rFonts w:ascii="Times New Roman" w:hAnsi="Times New Roman" w:cs="Times New Roman"/>
                <w:sz w:val="24"/>
                <w:szCs w:val="24"/>
              </w:rPr>
              <w:t>Name:</w:t>
            </w:r>
            <w:r w:rsidRPr="00DE57EF">
              <w:rPr>
                <w:rFonts w:ascii="Times New Roman" w:hAnsi="Times New Roman" w:cs="Times New Roman"/>
                <w:sz w:val="24"/>
                <w:szCs w:val="24"/>
              </w:rPr>
              <w:tab/>
              <w:t>__________________________</w:t>
            </w:r>
          </w:p>
        </w:tc>
        <w:tc>
          <w:tcPr>
            <w:tcW w:w="4348" w:type="dxa"/>
          </w:tcPr>
          <w:p w14:paraId="540A5565" w14:textId="33BB4F48" w:rsidR="00A97F27" w:rsidRPr="00DE57EF" w:rsidRDefault="00A97F27" w:rsidP="00757F77">
            <w:pPr>
              <w:keepNext/>
              <w:keepLines/>
              <w:spacing w:after="0" w:line="240" w:lineRule="auto"/>
              <w:rPr>
                <w:rFonts w:ascii="Times New Roman" w:hAnsi="Times New Roman" w:cs="Times New Roman"/>
                <w:sz w:val="24"/>
                <w:szCs w:val="24"/>
              </w:rPr>
            </w:pPr>
            <w:r w:rsidRPr="00DE57EF">
              <w:rPr>
                <w:rFonts w:ascii="Times New Roman" w:hAnsi="Times New Roman" w:cs="Times New Roman"/>
                <w:sz w:val="24"/>
                <w:szCs w:val="24"/>
              </w:rPr>
              <w:t>Name:</w:t>
            </w:r>
            <w:r w:rsidRPr="00DE57EF">
              <w:rPr>
                <w:rFonts w:ascii="Times New Roman" w:hAnsi="Times New Roman" w:cs="Times New Roman"/>
                <w:sz w:val="24"/>
                <w:szCs w:val="24"/>
              </w:rPr>
              <w:tab/>
              <w:t>__________________________</w:t>
            </w:r>
            <w:r w:rsidR="00F40385">
              <w:rPr>
                <w:rFonts w:ascii="Times New Roman" w:hAnsi="Times New Roman" w:cs="Times New Roman"/>
                <w:sz w:val="24"/>
                <w:szCs w:val="24"/>
              </w:rPr>
              <w:t>_</w:t>
            </w:r>
          </w:p>
        </w:tc>
      </w:tr>
      <w:tr w:rsidR="00A97F27" w:rsidRPr="00DE57EF" w14:paraId="30239F7F" w14:textId="77777777" w:rsidTr="00757F77">
        <w:tc>
          <w:tcPr>
            <w:tcW w:w="4428" w:type="dxa"/>
          </w:tcPr>
          <w:p w14:paraId="255A8784" w14:textId="77777777" w:rsidR="00A97F27" w:rsidRPr="00DE57EF" w:rsidRDefault="00A97F27" w:rsidP="00757F77">
            <w:pPr>
              <w:keepNext/>
              <w:keepLines/>
              <w:spacing w:after="0" w:line="240" w:lineRule="auto"/>
              <w:rPr>
                <w:rFonts w:ascii="Times New Roman" w:hAnsi="Times New Roman" w:cs="Times New Roman"/>
                <w:sz w:val="24"/>
                <w:szCs w:val="24"/>
              </w:rPr>
            </w:pPr>
          </w:p>
        </w:tc>
        <w:tc>
          <w:tcPr>
            <w:tcW w:w="4348" w:type="dxa"/>
          </w:tcPr>
          <w:p w14:paraId="1D0DA946" w14:textId="77777777" w:rsidR="00A97F27" w:rsidRPr="00DE57EF" w:rsidRDefault="00A97F27" w:rsidP="00757F77">
            <w:pPr>
              <w:keepNext/>
              <w:keepLines/>
              <w:spacing w:after="0" w:line="240" w:lineRule="auto"/>
              <w:rPr>
                <w:rFonts w:ascii="Times New Roman" w:hAnsi="Times New Roman" w:cs="Times New Roman"/>
                <w:sz w:val="24"/>
                <w:szCs w:val="24"/>
              </w:rPr>
            </w:pPr>
          </w:p>
        </w:tc>
      </w:tr>
      <w:tr w:rsidR="00A97F27" w:rsidRPr="00DE57EF" w14:paraId="5439AD81" w14:textId="77777777" w:rsidTr="00757F77">
        <w:trPr>
          <w:trHeight w:val="648"/>
        </w:trPr>
        <w:tc>
          <w:tcPr>
            <w:tcW w:w="4428" w:type="dxa"/>
          </w:tcPr>
          <w:p w14:paraId="0F89E0DA" w14:textId="77777777" w:rsidR="00A97F27" w:rsidRDefault="00A97F27" w:rsidP="00757F77">
            <w:pPr>
              <w:keepNext/>
              <w:keepLines/>
              <w:spacing w:after="0" w:line="240" w:lineRule="auto"/>
              <w:rPr>
                <w:rFonts w:ascii="Times New Roman" w:hAnsi="Times New Roman" w:cs="Times New Roman"/>
                <w:sz w:val="24"/>
                <w:szCs w:val="24"/>
              </w:rPr>
            </w:pPr>
            <w:r w:rsidRPr="00DE57EF">
              <w:rPr>
                <w:rFonts w:ascii="Times New Roman" w:hAnsi="Times New Roman" w:cs="Times New Roman"/>
                <w:sz w:val="24"/>
                <w:szCs w:val="24"/>
              </w:rPr>
              <w:t>Title:    __________________________</w:t>
            </w:r>
          </w:p>
          <w:p w14:paraId="534808E4" w14:textId="77777777" w:rsidR="00F40385" w:rsidRDefault="00F40385" w:rsidP="00757F77">
            <w:pPr>
              <w:keepNext/>
              <w:keepLines/>
              <w:spacing w:after="0" w:line="240" w:lineRule="auto"/>
              <w:rPr>
                <w:rFonts w:ascii="Times New Roman" w:hAnsi="Times New Roman" w:cs="Times New Roman"/>
                <w:sz w:val="24"/>
                <w:szCs w:val="24"/>
              </w:rPr>
            </w:pPr>
          </w:p>
          <w:p w14:paraId="0D89E900" w14:textId="7EBC5420" w:rsidR="00F40385" w:rsidRPr="00DE57EF" w:rsidRDefault="00F40385" w:rsidP="00F40385">
            <w:pPr>
              <w:keepNext/>
              <w:keepLines/>
              <w:spacing w:after="0" w:line="240" w:lineRule="auto"/>
              <w:ind w:right="90"/>
              <w:rPr>
                <w:rFonts w:ascii="Times New Roman" w:hAnsi="Times New Roman" w:cs="Times New Roman"/>
                <w:sz w:val="24"/>
                <w:szCs w:val="24"/>
              </w:rPr>
            </w:pPr>
            <w:r>
              <w:rPr>
                <w:rFonts w:ascii="Times New Roman" w:hAnsi="Times New Roman" w:cs="Times New Roman"/>
                <w:sz w:val="24"/>
                <w:szCs w:val="24"/>
              </w:rPr>
              <w:t>Date:    __________________________</w:t>
            </w:r>
          </w:p>
          <w:p w14:paraId="61AAA666" w14:textId="3783B874" w:rsidR="00F40385" w:rsidRPr="00DE57EF" w:rsidRDefault="00F40385" w:rsidP="00757F77">
            <w:pPr>
              <w:keepNext/>
              <w:keepLines/>
              <w:spacing w:after="0" w:line="240" w:lineRule="auto"/>
              <w:rPr>
                <w:rFonts w:ascii="Times New Roman" w:hAnsi="Times New Roman" w:cs="Times New Roman"/>
                <w:sz w:val="24"/>
                <w:szCs w:val="24"/>
              </w:rPr>
            </w:pPr>
          </w:p>
        </w:tc>
        <w:tc>
          <w:tcPr>
            <w:tcW w:w="4348" w:type="dxa"/>
          </w:tcPr>
          <w:p w14:paraId="6ABE7A08" w14:textId="77777777" w:rsidR="00A97F27" w:rsidRPr="00DE57EF" w:rsidRDefault="00A97F27" w:rsidP="00757F77">
            <w:pPr>
              <w:keepNext/>
              <w:keepLines/>
              <w:spacing w:after="0" w:line="240" w:lineRule="auto"/>
              <w:rPr>
                <w:rFonts w:ascii="Times New Roman" w:hAnsi="Times New Roman" w:cs="Times New Roman"/>
                <w:sz w:val="24"/>
                <w:szCs w:val="24"/>
              </w:rPr>
            </w:pPr>
            <w:r w:rsidRPr="00DE57EF">
              <w:rPr>
                <w:rFonts w:ascii="Times New Roman" w:hAnsi="Times New Roman" w:cs="Times New Roman"/>
                <w:sz w:val="24"/>
                <w:szCs w:val="24"/>
              </w:rPr>
              <w:t>Title:    ___________________________</w:t>
            </w:r>
          </w:p>
          <w:p w14:paraId="285C8316" w14:textId="0730BB3F" w:rsidR="00A97F27" w:rsidRDefault="00A97F27" w:rsidP="00757F77">
            <w:pPr>
              <w:keepNext/>
              <w:keepLines/>
              <w:spacing w:after="0" w:line="240" w:lineRule="auto"/>
              <w:rPr>
                <w:rFonts w:ascii="Times New Roman" w:hAnsi="Times New Roman" w:cs="Times New Roman"/>
                <w:sz w:val="24"/>
                <w:szCs w:val="24"/>
              </w:rPr>
            </w:pPr>
          </w:p>
          <w:p w14:paraId="738C0FFD" w14:textId="0D593E65" w:rsidR="00F40385" w:rsidRPr="00DE57EF" w:rsidRDefault="00F40385" w:rsidP="00757F77">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Date:    ___________________________</w:t>
            </w:r>
          </w:p>
          <w:p w14:paraId="001DB857" w14:textId="16A78A8F" w:rsidR="00A97F27" w:rsidRDefault="00A97F27" w:rsidP="00757F77">
            <w:pPr>
              <w:keepNext/>
              <w:keepLines/>
              <w:spacing w:after="0" w:line="240" w:lineRule="auto"/>
              <w:rPr>
                <w:rFonts w:ascii="Times New Roman" w:hAnsi="Times New Roman" w:cs="Times New Roman"/>
                <w:sz w:val="24"/>
                <w:szCs w:val="24"/>
              </w:rPr>
            </w:pPr>
          </w:p>
          <w:p w14:paraId="347B3C3C" w14:textId="204F40F4" w:rsidR="00F40385" w:rsidRDefault="00F40385" w:rsidP="00757F77">
            <w:pPr>
              <w:keepNext/>
              <w:keepLines/>
              <w:spacing w:after="0" w:line="240" w:lineRule="auto"/>
              <w:rPr>
                <w:rFonts w:ascii="Times New Roman" w:hAnsi="Times New Roman" w:cs="Times New Roman"/>
                <w:sz w:val="24"/>
                <w:szCs w:val="24"/>
              </w:rPr>
            </w:pPr>
          </w:p>
          <w:p w14:paraId="15013FAD" w14:textId="1B7BA157" w:rsidR="00A97F27" w:rsidRPr="00F40385" w:rsidRDefault="00A97F27" w:rsidP="00757F77">
            <w:pPr>
              <w:keepNext/>
              <w:keepLines/>
              <w:spacing w:after="0" w:line="240" w:lineRule="auto"/>
              <w:rPr>
                <w:rFonts w:ascii="Times New Roman" w:hAnsi="Times New Roman" w:cs="Times New Roman"/>
                <w:b/>
                <w:bCs/>
                <w:sz w:val="24"/>
                <w:szCs w:val="24"/>
              </w:rPr>
            </w:pPr>
            <w:r w:rsidRPr="00902735">
              <w:rPr>
                <w:rFonts w:ascii="Times New Roman" w:hAnsi="Times New Roman" w:cs="Times New Roman"/>
                <w:b/>
                <w:bCs/>
                <w:sz w:val="24"/>
                <w:szCs w:val="24"/>
              </w:rPr>
              <w:t>Approved as to form:</w:t>
            </w:r>
          </w:p>
          <w:p w14:paraId="6BF495F6" w14:textId="77777777" w:rsidR="00A97F27" w:rsidRDefault="00A97F27" w:rsidP="00757F77">
            <w:pPr>
              <w:keepNext/>
              <w:keepLines/>
              <w:spacing w:after="0" w:line="240" w:lineRule="auto"/>
              <w:rPr>
                <w:rFonts w:ascii="Times New Roman" w:hAnsi="Times New Roman" w:cs="Times New Roman"/>
                <w:sz w:val="24"/>
                <w:szCs w:val="24"/>
              </w:rPr>
            </w:pPr>
          </w:p>
          <w:p w14:paraId="2129E0A8" w14:textId="77777777" w:rsidR="00A97F27" w:rsidRDefault="00A97F27" w:rsidP="00757F77">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By:</w:t>
            </w:r>
            <w:r w:rsidRPr="00DE57EF">
              <w:rPr>
                <w:rFonts w:ascii="Times New Roman" w:hAnsi="Times New Roman" w:cs="Times New Roman"/>
                <w:sz w:val="24"/>
                <w:szCs w:val="24"/>
              </w:rPr>
              <w:t xml:space="preserve"> __________________________</w:t>
            </w:r>
            <w:r>
              <w:rPr>
                <w:rFonts w:ascii="Times New Roman" w:hAnsi="Times New Roman" w:cs="Times New Roman"/>
                <w:sz w:val="24"/>
                <w:szCs w:val="24"/>
              </w:rPr>
              <w:t>____</w:t>
            </w:r>
          </w:p>
          <w:p w14:paraId="5E9C5470" w14:textId="77777777" w:rsidR="00A97F27" w:rsidRDefault="00A97F27" w:rsidP="00757F77">
            <w:pPr>
              <w:keepNext/>
              <w:keepLines/>
              <w:spacing w:after="0" w:line="240" w:lineRule="auto"/>
              <w:rPr>
                <w:rFonts w:ascii="Times New Roman" w:hAnsi="Times New Roman" w:cs="Times New Roman"/>
                <w:sz w:val="24"/>
                <w:szCs w:val="24"/>
              </w:rPr>
            </w:pPr>
          </w:p>
          <w:p w14:paraId="2E602A80" w14:textId="77777777" w:rsidR="00A97F27" w:rsidRDefault="00A97F27" w:rsidP="00757F77">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w:t>
            </w:r>
            <w:r w:rsidRPr="00DE57EF">
              <w:rPr>
                <w:rFonts w:ascii="Times New Roman" w:hAnsi="Times New Roman" w:cs="Times New Roman"/>
                <w:sz w:val="24"/>
                <w:szCs w:val="24"/>
              </w:rPr>
              <w:t>__________________________</w:t>
            </w:r>
            <w:r>
              <w:rPr>
                <w:rFonts w:ascii="Times New Roman" w:hAnsi="Times New Roman" w:cs="Times New Roman"/>
                <w:sz w:val="24"/>
                <w:szCs w:val="24"/>
              </w:rPr>
              <w:t>__</w:t>
            </w:r>
          </w:p>
          <w:p w14:paraId="3A4B33DC" w14:textId="77777777" w:rsidR="00A97F27" w:rsidRDefault="00A97F27" w:rsidP="00757F77">
            <w:pPr>
              <w:keepNext/>
              <w:keepLines/>
              <w:spacing w:after="0" w:line="240" w:lineRule="auto"/>
              <w:rPr>
                <w:rFonts w:ascii="Times New Roman" w:hAnsi="Times New Roman" w:cs="Times New Roman"/>
                <w:sz w:val="24"/>
                <w:szCs w:val="24"/>
              </w:rPr>
            </w:pPr>
          </w:p>
          <w:p w14:paraId="72116413" w14:textId="77777777" w:rsidR="00A97F27" w:rsidRDefault="00A97F27" w:rsidP="00757F77">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w:t>
            </w:r>
            <w:r w:rsidRPr="00DE57EF">
              <w:rPr>
                <w:rFonts w:ascii="Times New Roman" w:hAnsi="Times New Roman" w:cs="Times New Roman"/>
                <w:sz w:val="24"/>
                <w:szCs w:val="24"/>
              </w:rPr>
              <w:t>__________________________</w:t>
            </w:r>
            <w:r>
              <w:rPr>
                <w:rFonts w:ascii="Times New Roman" w:hAnsi="Times New Roman" w:cs="Times New Roman"/>
                <w:sz w:val="24"/>
                <w:szCs w:val="24"/>
              </w:rPr>
              <w:t>___</w:t>
            </w:r>
          </w:p>
          <w:p w14:paraId="20390EFC" w14:textId="77777777" w:rsidR="00A97F27" w:rsidRDefault="00A97F27" w:rsidP="00757F77">
            <w:pPr>
              <w:keepNext/>
              <w:keepLines/>
              <w:spacing w:after="0" w:line="240" w:lineRule="auto"/>
              <w:rPr>
                <w:rFonts w:ascii="Times New Roman" w:hAnsi="Times New Roman" w:cs="Times New Roman"/>
                <w:sz w:val="24"/>
                <w:szCs w:val="24"/>
              </w:rPr>
            </w:pPr>
          </w:p>
          <w:p w14:paraId="4800AA8B" w14:textId="626805F1" w:rsidR="00A97F27" w:rsidRDefault="00F40385" w:rsidP="00757F77">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Date:    ___________________________</w:t>
            </w:r>
          </w:p>
          <w:p w14:paraId="5C9B7DE5" w14:textId="77777777" w:rsidR="00A97F27" w:rsidRPr="00DE57EF" w:rsidRDefault="00A97F27" w:rsidP="00757F77">
            <w:pPr>
              <w:keepNext/>
              <w:keepLines/>
              <w:spacing w:after="0" w:line="240" w:lineRule="auto"/>
              <w:rPr>
                <w:rFonts w:ascii="Times New Roman" w:hAnsi="Times New Roman" w:cs="Times New Roman"/>
                <w:sz w:val="24"/>
                <w:szCs w:val="24"/>
              </w:rPr>
            </w:pPr>
          </w:p>
        </w:tc>
      </w:tr>
    </w:tbl>
    <w:p w14:paraId="16357E3A" w14:textId="77777777" w:rsidR="005A5469" w:rsidRPr="006D2866" w:rsidRDefault="005A5469" w:rsidP="001F5893">
      <w:pPr>
        <w:spacing w:after="0" w:line="240" w:lineRule="auto"/>
        <w:rPr>
          <w:rFonts w:ascii="Times New Roman" w:hAnsi="Times New Roman" w:cs="Times New Roman"/>
          <w:sz w:val="24"/>
          <w:szCs w:val="24"/>
        </w:rPr>
      </w:pPr>
    </w:p>
    <w:sectPr w:rsidR="005A5469" w:rsidRPr="006D28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EFD8" w14:textId="77777777" w:rsidR="007573A2" w:rsidRDefault="007573A2" w:rsidP="005A5469">
      <w:pPr>
        <w:spacing w:after="0" w:line="240" w:lineRule="auto"/>
      </w:pPr>
      <w:r>
        <w:separator/>
      </w:r>
    </w:p>
  </w:endnote>
  <w:endnote w:type="continuationSeparator" w:id="0">
    <w:p w14:paraId="55A14D22" w14:textId="77777777" w:rsidR="007573A2" w:rsidRDefault="007573A2" w:rsidP="005A5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674A" w14:textId="78F6B0FE" w:rsidR="00A97F27" w:rsidRPr="00D522E4" w:rsidRDefault="00A97F27" w:rsidP="00A254C5">
    <w:pPr>
      <w:pStyle w:val="Footer"/>
      <w:framePr w:wrap="none" w:vAnchor="text" w:hAnchor="margin" w:xAlign="center" w:y="1"/>
      <w:rPr>
        <w:rStyle w:val="PageNumber"/>
        <w:rFonts w:ascii="Times New Roman" w:hAnsi="Times New Roman" w:cs="Times New Roman"/>
        <w:sz w:val="24"/>
        <w:szCs w:val="24"/>
      </w:rPr>
    </w:pPr>
  </w:p>
  <w:p w14:paraId="41064B03" w14:textId="77777777" w:rsidR="00A97F27" w:rsidRPr="00E906FF" w:rsidRDefault="00A97F27" w:rsidP="00CE036D">
    <w:pPr>
      <w:pStyle w:val="Footer"/>
      <w:spacing w:line="200" w:lineRule="exac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45B9D" w14:textId="77777777" w:rsidR="007573A2" w:rsidRDefault="007573A2" w:rsidP="005A5469">
      <w:pPr>
        <w:spacing w:after="0" w:line="240" w:lineRule="auto"/>
      </w:pPr>
      <w:r>
        <w:separator/>
      </w:r>
    </w:p>
  </w:footnote>
  <w:footnote w:type="continuationSeparator" w:id="0">
    <w:p w14:paraId="06C4B2F2" w14:textId="77777777" w:rsidR="007573A2" w:rsidRDefault="007573A2" w:rsidP="005A5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67E"/>
    <w:multiLevelType w:val="multilevel"/>
    <w:tmpl w:val="17F21BB0"/>
    <w:lvl w:ilvl="0">
      <w:start w:val="1"/>
      <w:numFmt w:val="decimal"/>
      <w:pStyle w:val="Heading1"/>
      <w:suff w:val="nothing"/>
      <w:lvlText w:val="ARTICLE %1"/>
      <w:lvlJc w:val="center"/>
      <w:pPr>
        <w:ind w:left="-3150" w:firstLine="9360"/>
      </w:pPr>
      <w:rPr>
        <w:rFonts w:ascii="Times New Roman" w:hAnsi="Times New Roman" w:cs="Times New Roman" w:hint="default"/>
        <w:b/>
        <w:bCs/>
        <w:i w:val="0"/>
        <w:iCs w:val="0"/>
        <w:caps w:val="0"/>
        <w:smallCaps w:val="0"/>
        <w:strike w:val="0"/>
        <w:dstrike w:val="0"/>
        <w:vanish w:val="0"/>
        <w:color w:val="000000"/>
        <w:spacing w:val="0"/>
        <w:kern w:val="0"/>
        <w:position w:val="0"/>
        <w:sz w:val="24"/>
        <w:szCs w:val="24"/>
        <w:u w:val="none"/>
        <w:effect w:val="none"/>
        <w:vertAlign w:val="baseline"/>
      </w:rPr>
    </w:lvl>
    <w:lvl w:ilvl="1">
      <w:start w:val="11"/>
      <w:numFmt w:val="decimal"/>
      <w:pStyle w:val="Heading2"/>
      <w:lvlText w:val="5.%2"/>
      <w:lvlJc w:val="left"/>
      <w:pPr>
        <w:ind w:left="720" w:hanging="720"/>
      </w:pPr>
      <w:rPr>
        <w:rFonts w:ascii="Times New Roman" w:hAnsi="Times New Roman" w:cs="Times New Roman" w:hint="default"/>
        <w:b/>
        <w:bCs/>
        <w:i w:val="0"/>
        <w:iCs w:val="0"/>
        <w:sz w:val="24"/>
        <w:szCs w:val="24"/>
      </w:rPr>
    </w:lvl>
    <w:lvl w:ilvl="2">
      <w:start w:val="1"/>
      <w:numFmt w:val="lowerLetter"/>
      <w:pStyle w:val="Heading3"/>
      <w:lvlText w:val="(%3)"/>
      <w:lvlJc w:val="left"/>
      <w:pPr>
        <w:tabs>
          <w:tab w:val="num" w:pos="720"/>
        </w:tabs>
        <w:ind w:left="1440" w:hanging="720"/>
      </w:pPr>
      <w:rPr>
        <w:rFonts w:ascii="Times New Roman" w:eastAsia="Times New Roman" w:hAnsi="Times New Roman" w:cs="Times New Roman" w:hint="default"/>
        <w:b w:val="0"/>
        <w:bCs w:val="0"/>
        <w:i w:val="0"/>
        <w:iCs w:val="0"/>
        <w:sz w:val="24"/>
        <w:szCs w:val="24"/>
      </w:rPr>
    </w:lvl>
    <w:lvl w:ilvl="3">
      <w:start w:val="1"/>
      <w:numFmt w:val="lowerRoman"/>
      <w:pStyle w:val="Heading4"/>
      <w:lvlText w:val="(%4)"/>
      <w:lvlJc w:val="left"/>
      <w:pPr>
        <w:tabs>
          <w:tab w:val="num" w:pos="1440"/>
        </w:tabs>
        <w:ind w:left="2160" w:hanging="360"/>
      </w:pPr>
      <w:rPr>
        <w:rFonts w:ascii="Times New Roman" w:eastAsia="Times New Roman" w:hAnsi="Times New Roman" w:cs="Times New Roman" w:hint="default"/>
        <w:sz w:val="24"/>
        <w:szCs w:val="24"/>
      </w:rPr>
    </w:lvl>
    <w:lvl w:ilvl="4">
      <w:start w:val="1"/>
      <w:numFmt w:val="bullet"/>
      <w:lvlRestart w:val="0"/>
      <w:pStyle w:val="Heading5"/>
      <w:lvlText w:val=""/>
      <w:lvlJc w:val="left"/>
      <w:pPr>
        <w:tabs>
          <w:tab w:val="num" w:pos="360"/>
        </w:tabs>
        <w:ind w:left="360" w:hanging="360"/>
      </w:pPr>
      <w:rPr>
        <w:rFonts w:ascii="Symbol" w:hAnsi="Symbol" w:cs="Symbol" w:hint="default"/>
      </w:rPr>
    </w:lvl>
    <w:lvl w:ilvl="5">
      <w:start w:val="1"/>
      <w:numFmt w:val="lowerLetter"/>
      <w:pStyle w:val="Heading6"/>
      <w:lvlText w:val="(%6)"/>
      <w:lvlJc w:val="left"/>
      <w:pPr>
        <w:tabs>
          <w:tab w:val="num" w:pos="-4680"/>
        </w:tabs>
        <w:ind w:left="-5040" w:firstLine="0"/>
      </w:pPr>
      <w:rPr>
        <w:rFonts w:hint="default"/>
      </w:rPr>
    </w:lvl>
    <w:lvl w:ilvl="6">
      <w:start w:val="1"/>
      <w:numFmt w:val="lowerRoman"/>
      <w:pStyle w:val="Heading7"/>
      <w:lvlText w:val="(%7)"/>
      <w:lvlJc w:val="left"/>
      <w:pPr>
        <w:tabs>
          <w:tab w:val="num" w:pos="-3960"/>
        </w:tabs>
        <w:ind w:left="-4320" w:firstLine="0"/>
      </w:pPr>
      <w:rPr>
        <w:rFonts w:hint="default"/>
      </w:rPr>
    </w:lvl>
    <w:lvl w:ilvl="7">
      <w:start w:val="1"/>
      <w:numFmt w:val="lowerLetter"/>
      <w:pStyle w:val="Heading8"/>
      <w:lvlText w:val="(%8)"/>
      <w:lvlJc w:val="left"/>
      <w:pPr>
        <w:tabs>
          <w:tab w:val="num" w:pos="-3240"/>
        </w:tabs>
        <w:ind w:left="-3600" w:firstLine="0"/>
      </w:pPr>
      <w:rPr>
        <w:rFonts w:hint="default"/>
      </w:rPr>
    </w:lvl>
    <w:lvl w:ilvl="8">
      <w:start w:val="1"/>
      <w:numFmt w:val="lowerRoman"/>
      <w:pStyle w:val="Heading9"/>
      <w:lvlText w:val="(%9)"/>
      <w:lvlJc w:val="left"/>
      <w:pPr>
        <w:tabs>
          <w:tab w:val="num" w:pos="-2520"/>
        </w:tabs>
        <w:ind w:left="-2880" w:firstLine="0"/>
      </w:pPr>
      <w:rPr>
        <w:rFonts w:hint="default"/>
      </w:rPr>
    </w:lvl>
  </w:abstractNum>
  <w:abstractNum w:abstractNumId="1" w15:restartNumberingAfterBreak="0">
    <w:nsid w:val="151575D0"/>
    <w:multiLevelType w:val="hybridMultilevel"/>
    <w:tmpl w:val="8C669E76"/>
    <w:lvl w:ilvl="0" w:tplc="9A7AA056">
      <w:start w:val="1"/>
      <w:numFmt w:val="lowerLetter"/>
      <w:lvlText w:val="(%1)"/>
      <w:lvlJc w:val="left"/>
      <w:pPr>
        <w:ind w:left="720" w:hanging="360"/>
      </w:pPr>
      <w:rPr>
        <w:rFonts w:ascii="Times New Roman" w:hAnsi="Times New Roman" w:cs="Times New Roman" w:hint="default"/>
      </w:rPr>
    </w:lvl>
    <w:lvl w:ilvl="1" w:tplc="2E7CD8FE">
      <w:start w:val="1"/>
      <w:numFmt w:val="lowerLetter"/>
      <w:lvlText w:val="%2."/>
      <w:lvlJc w:val="left"/>
      <w:pPr>
        <w:ind w:left="1440" w:hanging="360"/>
      </w:pPr>
    </w:lvl>
    <w:lvl w:ilvl="2" w:tplc="26B69122">
      <w:start w:val="1"/>
      <w:numFmt w:val="lowerRoman"/>
      <w:lvlText w:val="%3."/>
      <w:lvlJc w:val="right"/>
      <w:pPr>
        <w:ind w:left="2160" w:hanging="180"/>
      </w:pPr>
    </w:lvl>
    <w:lvl w:ilvl="3" w:tplc="3314093C">
      <w:start w:val="1"/>
      <w:numFmt w:val="decimal"/>
      <w:lvlText w:val="%4."/>
      <w:lvlJc w:val="left"/>
      <w:pPr>
        <w:ind w:left="2880" w:hanging="360"/>
      </w:pPr>
    </w:lvl>
    <w:lvl w:ilvl="4" w:tplc="BFA0EF94">
      <w:start w:val="1"/>
      <w:numFmt w:val="lowerLetter"/>
      <w:lvlText w:val="%5."/>
      <w:lvlJc w:val="left"/>
      <w:pPr>
        <w:ind w:left="3600" w:hanging="360"/>
      </w:pPr>
    </w:lvl>
    <w:lvl w:ilvl="5" w:tplc="81A4EECC">
      <w:start w:val="1"/>
      <w:numFmt w:val="lowerRoman"/>
      <w:lvlText w:val="%6."/>
      <w:lvlJc w:val="right"/>
      <w:pPr>
        <w:ind w:left="4320" w:hanging="180"/>
      </w:pPr>
    </w:lvl>
    <w:lvl w:ilvl="6" w:tplc="93BC3E7A">
      <w:start w:val="1"/>
      <w:numFmt w:val="decimal"/>
      <w:lvlText w:val="%7."/>
      <w:lvlJc w:val="left"/>
      <w:pPr>
        <w:ind w:left="5040" w:hanging="360"/>
      </w:pPr>
    </w:lvl>
    <w:lvl w:ilvl="7" w:tplc="350EC9F2">
      <w:start w:val="1"/>
      <w:numFmt w:val="lowerLetter"/>
      <w:lvlText w:val="%8."/>
      <w:lvlJc w:val="left"/>
      <w:pPr>
        <w:ind w:left="5760" w:hanging="360"/>
      </w:pPr>
    </w:lvl>
    <w:lvl w:ilvl="8" w:tplc="FB1CFA12">
      <w:start w:val="1"/>
      <w:numFmt w:val="lowerRoman"/>
      <w:lvlText w:val="%9."/>
      <w:lvlJc w:val="right"/>
      <w:pPr>
        <w:ind w:left="6480" w:hanging="180"/>
      </w:pPr>
    </w:lvl>
  </w:abstractNum>
  <w:abstractNum w:abstractNumId="2" w15:restartNumberingAfterBreak="0">
    <w:nsid w:val="5C6B3D0A"/>
    <w:multiLevelType w:val="hybridMultilevel"/>
    <w:tmpl w:val="208848B8"/>
    <w:lvl w:ilvl="0" w:tplc="1BF86AD2">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CE054CB"/>
    <w:multiLevelType w:val="hybridMultilevel"/>
    <w:tmpl w:val="6BF4F37C"/>
    <w:lvl w:ilvl="0" w:tplc="71B8FA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3566CE"/>
    <w:multiLevelType w:val="hybridMultilevel"/>
    <w:tmpl w:val="D56041C4"/>
    <w:lvl w:ilvl="0" w:tplc="B562268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391868">
    <w:abstractNumId w:val="3"/>
  </w:num>
  <w:num w:numId="2" w16cid:durableId="198326680">
    <w:abstractNumId w:val="4"/>
  </w:num>
  <w:num w:numId="3" w16cid:durableId="1542404730">
    <w:abstractNumId w:val="0"/>
  </w:num>
  <w:num w:numId="4" w16cid:durableId="1026641241">
    <w:abstractNumId w:val="1"/>
  </w:num>
  <w:num w:numId="5" w16cid:durableId="468135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DocStamp_1_OptionalControlValues" w:val="Library|&amp;Library|0|%l|Version|&amp;Version|1|%v|ClientMatter|&amp;Client/Matter|0|%cm"/>
    <w:docVar w:name="MPDocID" w:val="35428317v1"/>
    <w:docVar w:name="MPDocIDTemplate" w:val=" %n|v%v"/>
    <w:docVar w:name="MPDocIDTemplateDefault" w:val="%l| %n|v%v| %c|.%m"/>
    <w:docVar w:name="NewDocStampType" w:val="1"/>
    <w:docVar w:name="zzmpTrailerDateFormat" w:val="0"/>
  </w:docVars>
  <w:rsids>
    <w:rsidRoot w:val="005A5469"/>
    <w:rsid w:val="00005CFF"/>
    <w:rsid w:val="0000764E"/>
    <w:rsid w:val="0001174C"/>
    <w:rsid w:val="00012CA5"/>
    <w:rsid w:val="0005696E"/>
    <w:rsid w:val="00061B44"/>
    <w:rsid w:val="00081758"/>
    <w:rsid w:val="00095897"/>
    <w:rsid w:val="000A01CD"/>
    <w:rsid w:val="000A3A62"/>
    <w:rsid w:val="000A57EA"/>
    <w:rsid w:val="000C25FC"/>
    <w:rsid w:val="000C7156"/>
    <w:rsid w:val="000D380D"/>
    <w:rsid w:val="000D6C4F"/>
    <w:rsid w:val="000F3D0D"/>
    <w:rsid w:val="0012325E"/>
    <w:rsid w:val="001261BC"/>
    <w:rsid w:val="001343B6"/>
    <w:rsid w:val="00165989"/>
    <w:rsid w:val="001712F9"/>
    <w:rsid w:val="00186C36"/>
    <w:rsid w:val="00195221"/>
    <w:rsid w:val="001A4454"/>
    <w:rsid w:val="001A52C2"/>
    <w:rsid w:val="001B5423"/>
    <w:rsid w:val="001C30F9"/>
    <w:rsid w:val="001D7F6C"/>
    <w:rsid w:val="001E607E"/>
    <w:rsid w:val="001F1568"/>
    <w:rsid w:val="001F5893"/>
    <w:rsid w:val="00205DAB"/>
    <w:rsid w:val="00210ABF"/>
    <w:rsid w:val="0021146E"/>
    <w:rsid w:val="00216BB6"/>
    <w:rsid w:val="002362DD"/>
    <w:rsid w:val="0023736D"/>
    <w:rsid w:val="00241286"/>
    <w:rsid w:val="0026255A"/>
    <w:rsid w:val="002963EA"/>
    <w:rsid w:val="002A73F5"/>
    <w:rsid w:val="002D54D3"/>
    <w:rsid w:val="00304555"/>
    <w:rsid w:val="00333532"/>
    <w:rsid w:val="00341E8C"/>
    <w:rsid w:val="003606D8"/>
    <w:rsid w:val="003920FF"/>
    <w:rsid w:val="003E3721"/>
    <w:rsid w:val="003E383D"/>
    <w:rsid w:val="0040286A"/>
    <w:rsid w:val="0041515D"/>
    <w:rsid w:val="00437B88"/>
    <w:rsid w:val="0044220C"/>
    <w:rsid w:val="00475A26"/>
    <w:rsid w:val="0049386C"/>
    <w:rsid w:val="00497DE3"/>
    <w:rsid w:val="004A012A"/>
    <w:rsid w:val="004A03B3"/>
    <w:rsid w:val="004E2AC2"/>
    <w:rsid w:val="00511717"/>
    <w:rsid w:val="00516EE2"/>
    <w:rsid w:val="00537910"/>
    <w:rsid w:val="00542964"/>
    <w:rsid w:val="005462DD"/>
    <w:rsid w:val="00567F7B"/>
    <w:rsid w:val="005A0C8B"/>
    <w:rsid w:val="005A5469"/>
    <w:rsid w:val="005A5EE5"/>
    <w:rsid w:val="005E2640"/>
    <w:rsid w:val="005E647D"/>
    <w:rsid w:val="006041A7"/>
    <w:rsid w:val="00623E47"/>
    <w:rsid w:val="00632BDD"/>
    <w:rsid w:val="00634CC0"/>
    <w:rsid w:val="00654B7A"/>
    <w:rsid w:val="0067118C"/>
    <w:rsid w:val="006D0B0F"/>
    <w:rsid w:val="006D2866"/>
    <w:rsid w:val="006F0EE2"/>
    <w:rsid w:val="0070793C"/>
    <w:rsid w:val="00715D2D"/>
    <w:rsid w:val="00722613"/>
    <w:rsid w:val="007244B5"/>
    <w:rsid w:val="00735E19"/>
    <w:rsid w:val="00753210"/>
    <w:rsid w:val="0075706D"/>
    <w:rsid w:val="007573A2"/>
    <w:rsid w:val="0076590D"/>
    <w:rsid w:val="00767711"/>
    <w:rsid w:val="0077058B"/>
    <w:rsid w:val="00794176"/>
    <w:rsid w:val="007A26CA"/>
    <w:rsid w:val="007B22E0"/>
    <w:rsid w:val="007C36D8"/>
    <w:rsid w:val="007C473D"/>
    <w:rsid w:val="007C4781"/>
    <w:rsid w:val="007D174A"/>
    <w:rsid w:val="007D72BF"/>
    <w:rsid w:val="007E2BE4"/>
    <w:rsid w:val="00811C51"/>
    <w:rsid w:val="008533E0"/>
    <w:rsid w:val="00860B89"/>
    <w:rsid w:val="00890CC4"/>
    <w:rsid w:val="00896ACA"/>
    <w:rsid w:val="008A78EF"/>
    <w:rsid w:val="008A7B50"/>
    <w:rsid w:val="008B7229"/>
    <w:rsid w:val="008C36A8"/>
    <w:rsid w:val="008D21B9"/>
    <w:rsid w:val="008D5181"/>
    <w:rsid w:val="008E2320"/>
    <w:rsid w:val="008E7CFB"/>
    <w:rsid w:val="008F3DF2"/>
    <w:rsid w:val="00907B19"/>
    <w:rsid w:val="009158FA"/>
    <w:rsid w:val="009247F0"/>
    <w:rsid w:val="009309C3"/>
    <w:rsid w:val="00931000"/>
    <w:rsid w:val="009700FC"/>
    <w:rsid w:val="009736FA"/>
    <w:rsid w:val="00992478"/>
    <w:rsid w:val="009A3B00"/>
    <w:rsid w:val="009B1CC1"/>
    <w:rsid w:val="009F0B51"/>
    <w:rsid w:val="009F3014"/>
    <w:rsid w:val="009F57EE"/>
    <w:rsid w:val="00A01251"/>
    <w:rsid w:val="00A0621C"/>
    <w:rsid w:val="00A108D6"/>
    <w:rsid w:val="00A54D17"/>
    <w:rsid w:val="00A86300"/>
    <w:rsid w:val="00A92A52"/>
    <w:rsid w:val="00A97F27"/>
    <w:rsid w:val="00AB780E"/>
    <w:rsid w:val="00AC1143"/>
    <w:rsid w:val="00AD00CF"/>
    <w:rsid w:val="00AD21DB"/>
    <w:rsid w:val="00AD6003"/>
    <w:rsid w:val="00AD6220"/>
    <w:rsid w:val="00AF7E4F"/>
    <w:rsid w:val="00B10866"/>
    <w:rsid w:val="00B22BDA"/>
    <w:rsid w:val="00B25D6C"/>
    <w:rsid w:val="00B300AC"/>
    <w:rsid w:val="00B366C0"/>
    <w:rsid w:val="00B377CA"/>
    <w:rsid w:val="00B62093"/>
    <w:rsid w:val="00B86D70"/>
    <w:rsid w:val="00B95F6B"/>
    <w:rsid w:val="00BB7205"/>
    <w:rsid w:val="00BD44A5"/>
    <w:rsid w:val="00BE622B"/>
    <w:rsid w:val="00BF5A64"/>
    <w:rsid w:val="00C02707"/>
    <w:rsid w:val="00C1109A"/>
    <w:rsid w:val="00C23D71"/>
    <w:rsid w:val="00C325F4"/>
    <w:rsid w:val="00C34165"/>
    <w:rsid w:val="00C358DC"/>
    <w:rsid w:val="00C6772D"/>
    <w:rsid w:val="00C82D88"/>
    <w:rsid w:val="00C837A9"/>
    <w:rsid w:val="00C9178E"/>
    <w:rsid w:val="00C93158"/>
    <w:rsid w:val="00C93DDC"/>
    <w:rsid w:val="00CA2890"/>
    <w:rsid w:val="00CB13CF"/>
    <w:rsid w:val="00CC1F4C"/>
    <w:rsid w:val="00CC59CA"/>
    <w:rsid w:val="00CE036D"/>
    <w:rsid w:val="00CE61E2"/>
    <w:rsid w:val="00CF1372"/>
    <w:rsid w:val="00D06511"/>
    <w:rsid w:val="00D1796F"/>
    <w:rsid w:val="00D27B0C"/>
    <w:rsid w:val="00D33EFC"/>
    <w:rsid w:val="00D522E4"/>
    <w:rsid w:val="00D61469"/>
    <w:rsid w:val="00D70617"/>
    <w:rsid w:val="00D86610"/>
    <w:rsid w:val="00D94B4B"/>
    <w:rsid w:val="00DA07EB"/>
    <w:rsid w:val="00DA533B"/>
    <w:rsid w:val="00DA7DFD"/>
    <w:rsid w:val="00DB5D30"/>
    <w:rsid w:val="00DD2A3E"/>
    <w:rsid w:val="00DD33DE"/>
    <w:rsid w:val="00E1280A"/>
    <w:rsid w:val="00E2753B"/>
    <w:rsid w:val="00E408F1"/>
    <w:rsid w:val="00E54EE2"/>
    <w:rsid w:val="00E70AA4"/>
    <w:rsid w:val="00E906FF"/>
    <w:rsid w:val="00E93601"/>
    <w:rsid w:val="00E93C3D"/>
    <w:rsid w:val="00EA0132"/>
    <w:rsid w:val="00EA7423"/>
    <w:rsid w:val="00EB4F90"/>
    <w:rsid w:val="00EC2FF8"/>
    <w:rsid w:val="00EC70A7"/>
    <w:rsid w:val="00ED6378"/>
    <w:rsid w:val="00ED72F0"/>
    <w:rsid w:val="00EE65C4"/>
    <w:rsid w:val="00EF0273"/>
    <w:rsid w:val="00EF2398"/>
    <w:rsid w:val="00F16F8B"/>
    <w:rsid w:val="00F37376"/>
    <w:rsid w:val="00F40385"/>
    <w:rsid w:val="00F613BD"/>
    <w:rsid w:val="00F64DD4"/>
    <w:rsid w:val="00F7000C"/>
    <w:rsid w:val="00F71CD9"/>
    <w:rsid w:val="00FB2F25"/>
    <w:rsid w:val="00FC039D"/>
    <w:rsid w:val="00FC5FEB"/>
    <w:rsid w:val="00FD039F"/>
    <w:rsid w:val="00FF3D4D"/>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F44E"/>
  <w15:docId w15:val="{CA85161A-80D3-4345-9A13-79D5FAE2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uiPriority w:val="99"/>
    <w:qFormat/>
    <w:rsid w:val="005462DD"/>
    <w:pPr>
      <w:keepNext/>
      <w:numPr>
        <w:numId w:val="3"/>
      </w:numPr>
      <w:spacing w:after="0" w:line="240" w:lineRule="auto"/>
      <w:outlineLvl w:val="0"/>
    </w:pPr>
    <w:rPr>
      <w:rFonts w:ascii="Arial" w:eastAsia="Times New Roman" w:hAnsi="Arial" w:cs="Arial"/>
      <w:b/>
      <w:bCs/>
      <w:caps/>
      <w:sz w:val="20"/>
      <w:szCs w:val="20"/>
      <w:lang w:val="en-CA"/>
    </w:rPr>
  </w:style>
  <w:style w:type="paragraph" w:styleId="Heading2">
    <w:name w:val="heading 2"/>
    <w:basedOn w:val="Heading1"/>
    <w:next w:val="Heading3"/>
    <w:link w:val="Heading2Char"/>
    <w:uiPriority w:val="99"/>
    <w:qFormat/>
    <w:rsid w:val="005462DD"/>
    <w:pPr>
      <w:numPr>
        <w:ilvl w:val="1"/>
      </w:numPr>
      <w:spacing w:after="120"/>
      <w:jc w:val="both"/>
      <w:outlineLvl w:val="1"/>
    </w:pPr>
    <w:rPr>
      <w:caps w:val="0"/>
      <w:u w:val="single"/>
    </w:rPr>
  </w:style>
  <w:style w:type="paragraph" w:styleId="Heading3">
    <w:name w:val="heading 3"/>
    <w:basedOn w:val="Heading2"/>
    <w:next w:val="Heading4"/>
    <w:link w:val="Heading3Char"/>
    <w:uiPriority w:val="99"/>
    <w:qFormat/>
    <w:rsid w:val="005462DD"/>
    <w:pPr>
      <w:keepNext w:val="0"/>
      <w:numPr>
        <w:ilvl w:val="2"/>
      </w:numPr>
      <w:outlineLvl w:val="2"/>
    </w:pPr>
    <w:rPr>
      <w:b w:val="0"/>
      <w:bCs w:val="0"/>
      <w:u w:val="none"/>
    </w:rPr>
  </w:style>
  <w:style w:type="paragraph" w:styleId="Heading4">
    <w:name w:val="heading 4"/>
    <w:basedOn w:val="Heading3"/>
    <w:next w:val="Normal"/>
    <w:link w:val="Heading4Char"/>
    <w:uiPriority w:val="99"/>
    <w:qFormat/>
    <w:rsid w:val="005462DD"/>
    <w:pPr>
      <w:numPr>
        <w:ilvl w:val="3"/>
      </w:numPr>
      <w:outlineLvl w:val="3"/>
    </w:pPr>
  </w:style>
  <w:style w:type="paragraph" w:styleId="Heading5">
    <w:name w:val="heading 5"/>
    <w:basedOn w:val="Normal"/>
    <w:next w:val="Normal"/>
    <w:link w:val="Heading5Char"/>
    <w:uiPriority w:val="99"/>
    <w:qFormat/>
    <w:rsid w:val="005462DD"/>
    <w:pPr>
      <w:keepNext/>
      <w:numPr>
        <w:ilvl w:val="4"/>
        <w:numId w:val="3"/>
      </w:numPr>
      <w:tabs>
        <w:tab w:val="left" w:pos="2160"/>
      </w:tabs>
      <w:spacing w:after="120" w:line="240" w:lineRule="auto"/>
      <w:outlineLvl w:val="4"/>
    </w:pPr>
    <w:rPr>
      <w:rFonts w:ascii="Arial" w:eastAsia="Times New Roman" w:hAnsi="Arial" w:cs="Arial"/>
      <w:sz w:val="18"/>
      <w:szCs w:val="18"/>
    </w:rPr>
  </w:style>
  <w:style w:type="paragraph" w:styleId="Heading6">
    <w:name w:val="heading 6"/>
    <w:basedOn w:val="Normal"/>
    <w:next w:val="Normal"/>
    <w:link w:val="Heading6Char"/>
    <w:uiPriority w:val="99"/>
    <w:qFormat/>
    <w:rsid w:val="005462DD"/>
    <w:pPr>
      <w:keepNext/>
      <w:numPr>
        <w:ilvl w:val="5"/>
        <w:numId w:val="3"/>
      </w:numPr>
      <w:autoSpaceDE w:val="0"/>
      <w:autoSpaceDN w:val="0"/>
      <w:adjustRightInd w:val="0"/>
      <w:spacing w:after="0" w:line="240" w:lineRule="auto"/>
      <w:outlineLvl w:val="5"/>
    </w:pPr>
    <w:rPr>
      <w:rFonts w:ascii="Arial" w:eastAsia="Times New Roman" w:hAnsi="Arial" w:cs="Arial"/>
      <w:color w:val="000000"/>
    </w:rPr>
  </w:style>
  <w:style w:type="paragraph" w:styleId="Heading7">
    <w:name w:val="heading 7"/>
    <w:basedOn w:val="Normal"/>
    <w:next w:val="Normal"/>
    <w:link w:val="Heading7Char"/>
    <w:uiPriority w:val="99"/>
    <w:qFormat/>
    <w:rsid w:val="005462DD"/>
    <w:pPr>
      <w:keepNext/>
      <w:numPr>
        <w:ilvl w:val="6"/>
        <w:numId w:val="3"/>
      </w:numPr>
      <w:spacing w:after="0" w:line="240" w:lineRule="auto"/>
      <w:outlineLvl w:val="6"/>
    </w:pPr>
    <w:rPr>
      <w:rFonts w:ascii="Arial" w:eastAsia="Times New Roman" w:hAnsi="Arial" w:cs="Arial"/>
    </w:rPr>
  </w:style>
  <w:style w:type="paragraph" w:styleId="Heading8">
    <w:name w:val="heading 8"/>
    <w:basedOn w:val="Normal"/>
    <w:next w:val="Normal"/>
    <w:link w:val="Heading8Char"/>
    <w:uiPriority w:val="99"/>
    <w:qFormat/>
    <w:rsid w:val="005462DD"/>
    <w:pPr>
      <w:keepNext/>
      <w:numPr>
        <w:ilvl w:val="7"/>
        <w:numId w:val="3"/>
      </w:numPr>
      <w:spacing w:after="240" w:line="240" w:lineRule="auto"/>
      <w:jc w:val="center"/>
      <w:outlineLvl w:val="7"/>
    </w:pPr>
    <w:rPr>
      <w:rFonts w:ascii="Arial" w:eastAsia="Times New Roman" w:hAnsi="Arial" w:cs="Arial"/>
      <w:b/>
      <w:bCs/>
    </w:rPr>
  </w:style>
  <w:style w:type="paragraph" w:styleId="Heading9">
    <w:name w:val="heading 9"/>
    <w:basedOn w:val="Normal"/>
    <w:next w:val="Normal"/>
    <w:link w:val="Heading9Char"/>
    <w:uiPriority w:val="99"/>
    <w:qFormat/>
    <w:rsid w:val="005462DD"/>
    <w:pPr>
      <w:numPr>
        <w:ilvl w:val="8"/>
        <w:numId w:val="3"/>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469"/>
  </w:style>
  <w:style w:type="paragraph" w:styleId="Footer">
    <w:name w:val="footer"/>
    <w:basedOn w:val="Normal"/>
    <w:link w:val="FooterChar"/>
    <w:uiPriority w:val="99"/>
    <w:unhideWhenUsed/>
    <w:rsid w:val="005A5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469"/>
  </w:style>
  <w:style w:type="paragraph" w:customStyle="1" w:styleId="ConfirmNormal">
    <w:name w:val="Confirm Normal"/>
    <w:basedOn w:val="Normal"/>
    <w:rsid w:val="001F5893"/>
    <w:pPr>
      <w:spacing w:after="240" w:line="240" w:lineRule="auto"/>
      <w:jc w:val="both"/>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D06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511"/>
    <w:rPr>
      <w:rFonts w:ascii="Segoe UI" w:hAnsi="Segoe UI" w:cs="Segoe UI"/>
      <w:sz w:val="18"/>
      <w:szCs w:val="18"/>
    </w:rPr>
  </w:style>
  <w:style w:type="character" w:customStyle="1" w:styleId="zzmpTrailerItem">
    <w:name w:val="zzmpTrailerItem"/>
    <w:basedOn w:val="DefaultParagraphFont"/>
    <w:rsid w:val="00CE036D"/>
    <w:rPr>
      <w:rFonts w:ascii="Calibri" w:hAnsi="Calibri" w:cs="Calibri"/>
      <w:dstrike w:val="0"/>
      <w:noProof/>
      <w:color w:val="auto"/>
      <w:spacing w:val="0"/>
      <w:position w:val="0"/>
      <w:sz w:val="16"/>
      <w:szCs w:val="16"/>
      <w:u w:val="none"/>
      <w:effect w:val="none"/>
      <w:vertAlign w:val="baseline"/>
    </w:rPr>
  </w:style>
  <w:style w:type="paragraph" w:styleId="ListParagraph">
    <w:name w:val="List Paragraph"/>
    <w:basedOn w:val="Normal"/>
    <w:uiPriority w:val="1"/>
    <w:qFormat/>
    <w:rsid w:val="00F37376"/>
    <w:pPr>
      <w:ind w:left="720"/>
      <w:contextualSpacing/>
    </w:pPr>
  </w:style>
  <w:style w:type="table" w:styleId="TableGrid">
    <w:name w:val="Table Grid"/>
    <w:basedOn w:val="TableNormal"/>
    <w:uiPriority w:val="39"/>
    <w:rsid w:val="0001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22BDA"/>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22BDA"/>
    <w:rPr>
      <w:rFonts w:ascii="Times New Roman" w:eastAsia="Times New Roman" w:hAnsi="Times New Roman" w:cs="Times New Roman"/>
      <w:sz w:val="24"/>
      <w:szCs w:val="20"/>
    </w:rPr>
  </w:style>
  <w:style w:type="character" w:styleId="PageNumber">
    <w:name w:val="page number"/>
    <w:basedOn w:val="DefaultParagraphFont"/>
    <w:uiPriority w:val="99"/>
    <w:semiHidden/>
    <w:unhideWhenUsed/>
    <w:rsid w:val="00241286"/>
  </w:style>
  <w:style w:type="paragraph" w:styleId="BodyText2">
    <w:name w:val="Body Text 2"/>
    <w:basedOn w:val="Normal"/>
    <w:link w:val="BodyText2Char"/>
    <w:uiPriority w:val="99"/>
    <w:semiHidden/>
    <w:unhideWhenUsed/>
    <w:rsid w:val="000D6C4F"/>
    <w:pPr>
      <w:spacing w:after="120" w:line="480" w:lineRule="auto"/>
    </w:pPr>
  </w:style>
  <w:style w:type="character" w:customStyle="1" w:styleId="BodyText2Char">
    <w:name w:val="Body Text 2 Char"/>
    <w:basedOn w:val="DefaultParagraphFont"/>
    <w:link w:val="BodyText2"/>
    <w:uiPriority w:val="99"/>
    <w:semiHidden/>
    <w:rsid w:val="000D6C4F"/>
  </w:style>
  <w:style w:type="paragraph" w:customStyle="1" w:styleId="xxmsonormal">
    <w:name w:val="x_xmsonormal"/>
    <w:basedOn w:val="Normal"/>
    <w:rsid w:val="00735E19"/>
    <w:pPr>
      <w:spacing w:after="0" w:line="240" w:lineRule="auto"/>
    </w:pPr>
    <w:rPr>
      <w:rFonts w:ascii="Calibri" w:hAnsi="Calibri" w:cs="Calibri"/>
    </w:rPr>
  </w:style>
  <w:style w:type="character" w:customStyle="1" w:styleId="Heading1Char">
    <w:name w:val="Heading 1 Char"/>
    <w:basedOn w:val="DefaultParagraphFont"/>
    <w:link w:val="Heading1"/>
    <w:uiPriority w:val="99"/>
    <w:rsid w:val="005462DD"/>
    <w:rPr>
      <w:rFonts w:ascii="Arial" w:eastAsia="Times New Roman" w:hAnsi="Arial" w:cs="Arial"/>
      <w:b/>
      <w:bCs/>
      <w:caps/>
      <w:sz w:val="20"/>
      <w:szCs w:val="20"/>
      <w:lang w:val="en-CA"/>
    </w:rPr>
  </w:style>
  <w:style w:type="character" w:customStyle="1" w:styleId="Heading2Char">
    <w:name w:val="Heading 2 Char"/>
    <w:basedOn w:val="DefaultParagraphFont"/>
    <w:link w:val="Heading2"/>
    <w:uiPriority w:val="99"/>
    <w:rsid w:val="005462DD"/>
    <w:rPr>
      <w:rFonts w:ascii="Arial" w:eastAsia="Times New Roman" w:hAnsi="Arial" w:cs="Arial"/>
      <w:b/>
      <w:bCs/>
      <w:sz w:val="20"/>
      <w:szCs w:val="20"/>
      <w:u w:val="single"/>
      <w:lang w:val="en-CA"/>
    </w:rPr>
  </w:style>
  <w:style w:type="character" w:customStyle="1" w:styleId="Heading3Char">
    <w:name w:val="Heading 3 Char"/>
    <w:basedOn w:val="DefaultParagraphFont"/>
    <w:link w:val="Heading3"/>
    <w:uiPriority w:val="99"/>
    <w:rsid w:val="005462DD"/>
    <w:rPr>
      <w:rFonts w:ascii="Arial" w:eastAsia="Times New Roman" w:hAnsi="Arial" w:cs="Arial"/>
      <w:sz w:val="20"/>
      <w:szCs w:val="20"/>
      <w:lang w:val="en-CA"/>
    </w:rPr>
  </w:style>
  <w:style w:type="character" w:customStyle="1" w:styleId="Heading4Char">
    <w:name w:val="Heading 4 Char"/>
    <w:basedOn w:val="DefaultParagraphFont"/>
    <w:link w:val="Heading4"/>
    <w:uiPriority w:val="99"/>
    <w:rsid w:val="005462DD"/>
    <w:rPr>
      <w:rFonts w:ascii="Arial" w:eastAsia="Times New Roman" w:hAnsi="Arial" w:cs="Arial"/>
      <w:sz w:val="20"/>
      <w:szCs w:val="20"/>
      <w:lang w:val="en-CA"/>
    </w:rPr>
  </w:style>
  <w:style w:type="character" w:customStyle="1" w:styleId="Heading5Char">
    <w:name w:val="Heading 5 Char"/>
    <w:basedOn w:val="DefaultParagraphFont"/>
    <w:link w:val="Heading5"/>
    <w:uiPriority w:val="99"/>
    <w:rsid w:val="005462DD"/>
    <w:rPr>
      <w:rFonts w:ascii="Arial" w:eastAsia="Times New Roman" w:hAnsi="Arial" w:cs="Arial"/>
      <w:sz w:val="18"/>
      <w:szCs w:val="18"/>
    </w:rPr>
  </w:style>
  <w:style w:type="character" w:customStyle="1" w:styleId="Heading6Char">
    <w:name w:val="Heading 6 Char"/>
    <w:basedOn w:val="DefaultParagraphFont"/>
    <w:link w:val="Heading6"/>
    <w:uiPriority w:val="99"/>
    <w:rsid w:val="005462DD"/>
    <w:rPr>
      <w:rFonts w:ascii="Arial" w:eastAsia="Times New Roman" w:hAnsi="Arial" w:cs="Arial"/>
      <w:color w:val="000000"/>
    </w:rPr>
  </w:style>
  <w:style w:type="character" w:customStyle="1" w:styleId="Heading7Char">
    <w:name w:val="Heading 7 Char"/>
    <w:basedOn w:val="DefaultParagraphFont"/>
    <w:link w:val="Heading7"/>
    <w:uiPriority w:val="99"/>
    <w:rsid w:val="005462DD"/>
    <w:rPr>
      <w:rFonts w:ascii="Arial" w:eastAsia="Times New Roman" w:hAnsi="Arial" w:cs="Arial"/>
    </w:rPr>
  </w:style>
  <w:style w:type="character" w:customStyle="1" w:styleId="Heading8Char">
    <w:name w:val="Heading 8 Char"/>
    <w:basedOn w:val="DefaultParagraphFont"/>
    <w:link w:val="Heading8"/>
    <w:uiPriority w:val="99"/>
    <w:rsid w:val="005462DD"/>
    <w:rPr>
      <w:rFonts w:ascii="Arial" w:eastAsia="Times New Roman" w:hAnsi="Arial" w:cs="Arial"/>
      <w:b/>
      <w:bCs/>
    </w:rPr>
  </w:style>
  <w:style w:type="character" w:customStyle="1" w:styleId="Heading9Char">
    <w:name w:val="Heading 9 Char"/>
    <w:basedOn w:val="DefaultParagraphFont"/>
    <w:link w:val="Heading9"/>
    <w:uiPriority w:val="99"/>
    <w:rsid w:val="005462DD"/>
    <w:rPr>
      <w:rFonts w:ascii="Arial" w:eastAsia="Times New Roman" w:hAnsi="Arial" w:cs="Arial"/>
    </w:rPr>
  </w:style>
  <w:style w:type="paragraph" w:customStyle="1" w:styleId="xmsolistparagraph">
    <w:name w:val="x_msolistparagraph"/>
    <w:basedOn w:val="Normal"/>
    <w:rsid w:val="00D70617"/>
    <w:pPr>
      <w:spacing w:after="0" w:line="240" w:lineRule="auto"/>
      <w:ind w:left="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081">
      <w:bodyDiv w:val="1"/>
      <w:marLeft w:val="0"/>
      <w:marRight w:val="0"/>
      <w:marTop w:val="0"/>
      <w:marBottom w:val="0"/>
      <w:divBdr>
        <w:top w:val="none" w:sz="0" w:space="0" w:color="auto"/>
        <w:left w:val="none" w:sz="0" w:space="0" w:color="auto"/>
        <w:bottom w:val="none" w:sz="0" w:space="0" w:color="auto"/>
        <w:right w:val="none" w:sz="0" w:space="0" w:color="auto"/>
      </w:divBdr>
    </w:div>
    <w:div w:id="32930007">
      <w:bodyDiv w:val="1"/>
      <w:marLeft w:val="0"/>
      <w:marRight w:val="0"/>
      <w:marTop w:val="0"/>
      <w:marBottom w:val="0"/>
      <w:divBdr>
        <w:top w:val="none" w:sz="0" w:space="0" w:color="auto"/>
        <w:left w:val="none" w:sz="0" w:space="0" w:color="auto"/>
        <w:bottom w:val="none" w:sz="0" w:space="0" w:color="auto"/>
        <w:right w:val="none" w:sz="0" w:space="0" w:color="auto"/>
      </w:divBdr>
    </w:div>
    <w:div w:id="321007916">
      <w:bodyDiv w:val="1"/>
      <w:marLeft w:val="0"/>
      <w:marRight w:val="0"/>
      <w:marTop w:val="0"/>
      <w:marBottom w:val="0"/>
      <w:divBdr>
        <w:top w:val="none" w:sz="0" w:space="0" w:color="auto"/>
        <w:left w:val="none" w:sz="0" w:space="0" w:color="auto"/>
        <w:bottom w:val="none" w:sz="0" w:space="0" w:color="auto"/>
        <w:right w:val="none" w:sz="0" w:space="0" w:color="auto"/>
      </w:divBdr>
    </w:div>
    <w:div w:id="932586468">
      <w:bodyDiv w:val="1"/>
      <w:marLeft w:val="0"/>
      <w:marRight w:val="0"/>
      <w:marTop w:val="0"/>
      <w:marBottom w:val="0"/>
      <w:divBdr>
        <w:top w:val="none" w:sz="0" w:space="0" w:color="auto"/>
        <w:left w:val="none" w:sz="0" w:space="0" w:color="auto"/>
        <w:bottom w:val="none" w:sz="0" w:space="0" w:color="auto"/>
        <w:right w:val="none" w:sz="0" w:space="0" w:color="auto"/>
      </w:divBdr>
    </w:div>
    <w:div w:id="17422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B9AF-69E4-A547-885D-AAD0970B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NCPA</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Zimmer</dc:creator>
  <cp:lastModifiedBy>Morris, Kelly</cp:lastModifiedBy>
  <cp:revision>16</cp:revision>
  <cp:lastPrinted>2018-08-08T13:43:00Z</cp:lastPrinted>
  <dcterms:created xsi:type="dcterms:W3CDTF">2020-12-07T23:10:00Z</dcterms:created>
  <dcterms:modified xsi:type="dcterms:W3CDTF">2024-02-02T00:16:00Z</dcterms:modified>
</cp:coreProperties>
</file>